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D2" w:rsidRDefault="002E30D7">
      <w:r w:rsidRPr="002E30D7">
        <w:rPr>
          <w:noProof/>
          <w:lang w:val="en-US" w:eastAsia="nb-NO"/>
        </w:rPr>
        <w:drawing>
          <wp:inline distT="0" distB="0" distL="0" distR="0" wp14:anchorId="793352C8" wp14:editId="40FBC87A">
            <wp:extent cx="3334215" cy="276264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ED2">
        <w:tab/>
      </w:r>
      <w:r w:rsidR="00FF5ED2">
        <w:tab/>
      </w:r>
      <w:r w:rsidR="00FF5ED2">
        <w:tab/>
      </w:r>
      <w:r w:rsidR="00FF5ED2">
        <w:tab/>
      </w:r>
      <w:r w:rsidR="00FF5ED2">
        <w:tab/>
      </w:r>
      <w:r w:rsidR="00FF5ED2">
        <w:tab/>
      </w:r>
      <w:r w:rsidR="00FF5ED2">
        <w:tab/>
      </w:r>
      <w:r w:rsidR="00FF5ED2">
        <w:tab/>
      </w:r>
      <w:r w:rsidR="00FF5ED2">
        <w:tab/>
      </w:r>
      <w:r w:rsidR="00FF5ED2">
        <w:tab/>
      </w:r>
      <w:r w:rsidR="00FF5ED2">
        <w:tab/>
      </w:r>
      <w:r>
        <w:tab/>
      </w:r>
      <w:r>
        <w:tab/>
      </w:r>
      <w:r>
        <w:tab/>
      </w:r>
      <w:r>
        <w:tab/>
      </w:r>
      <w:r>
        <w:tab/>
      </w:r>
      <w:r w:rsidR="004C20BD">
        <w:t>10</w:t>
      </w:r>
      <w:r w:rsidR="000B1B42">
        <w:t>.07</w:t>
      </w:r>
      <w:r>
        <w:t>.20</w:t>
      </w:r>
    </w:p>
    <w:p w:rsidR="00FF5ED2" w:rsidRPr="009F2444" w:rsidRDefault="00FF5ED2">
      <w:pPr>
        <w:rPr>
          <w:b/>
        </w:rPr>
      </w:pPr>
      <w:r w:rsidRPr="009F2444">
        <w:rPr>
          <w:b/>
        </w:rPr>
        <w:t>Blodbanken</w:t>
      </w:r>
    </w:p>
    <w:p w:rsidR="00FF5ED2" w:rsidRDefault="00FF5ED2">
      <w:r>
        <w:t>NN SYKEHUS</w:t>
      </w:r>
    </w:p>
    <w:p w:rsidR="00FF5ED2" w:rsidRDefault="00FF5ED2"/>
    <w:p w:rsidR="00FF5ED2" w:rsidRDefault="00FF5ED2">
      <w:r>
        <w:t>MONITORERINGSSTUDIEN – REKONVALESENSPLASMA COVID-19</w:t>
      </w:r>
    </w:p>
    <w:p w:rsidR="00FF5ED2" w:rsidRDefault="00FF5ED2"/>
    <w:p w:rsidR="00FF5ED2" w:rsidRDefault="00FF5ED2">
      <w:r>
        <w:t>Kjære kollega!</w:t>
      </w:r>
    </w:p>
    <w:p w:rsidR="00AE5DF5" w:rsidRDefault="00AE5DF5">
      <w:r>
        <w:t xml:space="preserve">Du får dette brevet fordi du står oppført som kontaktperson </w:t>
      </w:r>
      <w:r w:rsidR="00826688">
        <w:t>for blodbanken i Helsedirektoratets liste</w:t>
      </w:r>
      <w:r w:rsidR="00FF5ED2">
        <w:t xml:space="preserve">. Helsemyndighetene har </w:t>
      </w:r>
      <w:r>
        <w:t>sendt informasjon</w:t>
      </w:r>
      <w:r w:rsidR="00FF5ED2">
        <w:t xml:space="preserve"> om at rekonvalesensplasma </w:t>
      </w:r>
      <w:r>
        <w:t xml:space="preserve">skal </w:t>
      </w:r>
      <w:r w:rsidR="00FF5ED2">
        <w:t xml:space="preserve">gjøres tilgjengelig for pasienter med COVID-19, og dette skal </w:t>
      </w:r>
      <w:r w:rsidR="008B35A0">
        <w:t xml:space="preserve">fortrinnsvis </w:t>
      </w:r>
      <w:r w:rsidR="00FF5ED2">
        <w:t>skje med nøye oppfølging av pasientene.</w:t>
      </w:r>
      <w:r w:rsidR="00DF7A80">
        <w:t xml:space="preserve"> </w:t>
      </w:r>
      <w:r w:rsidR="008B35A0">
        <w:t xml:space="preserve">Dette vil skje gjennom en monitoreringsstudie. </w:t>
      </w:r>
    </w:p>
    <w:p w:rsidR="00077702" w:rsidRDefault="00DF7A80">
      <w:r>
        <w:t>Alle skriv det refereres til i dette brevet kan finnes på nettstedet</w:t>
      </w:r>
      <w:r w:rsidR="00BF395E">
        <w:t>:</w:t>
      </w:r>
      <w:r w:rsidR="00BF395E">
        <w:br/>
      </w:r>
      <w:r w:rsidRPr="00BF395E">
        <w:rPr>
          <w:b/>
        </w:rPr>
        <w:t xml:space="preserve"> </w:t>
      </w:r>
      <w:hyperlink r:id="rId7" w:history="1">
        <w:r w:rsidR="00EC4E07">
          <w:rPr>
            <w:rStyle w:val="Hyperkobling"/>
          </w:rPr>
          <w:t>https://www.ous-research.no/home/norplasma/Monitor/</w:t>
        </w:r>
      </w:hyperlink>
    </w:p>
    <w:p w:rsidR="00BF395E" w:rsidRDefault="00BF395E">
      <w:r>
        <w:t>V</w:t>
      </w:r>
      <w:r w:rsidR="00DF7A80">
        <w:t xml:space="preserve">i ber om at du laster dokumentene ned selv. </w:t>
      </w:r>
    </w:p>
    <w:p w:rsidR="009F2444" w:rsidRDefault="00617922">
      <w:r>
        <w:t xml:space="preserve">I tillegg til at transfusjon av rekonvalesensplasma dokumenteres i blodbankens datasystem, må listen </w:t>
      </w:r>
      <w:hyperlink r:id="rId8" w:history="1">
        <w:r w:rsidR="00EC4E07" w:rsidRPr="00EC4E07">
          <w:rPr>
            <w:rStyle w:val="Hyperkobling"/>
          </w:rPr>
          <w:t>registreringsskjema pasient og plasmaenheter</w:t>
        </w:r>
      </w:hyperlink>
      <w:r w:rsidR="00EC4E07">
        <w:t xml:space="preserve"> </w:t>
      </w:r>
      <w:r>
        <w:t xml:space="preserve">fylles ut.  Når monitoreringsstudien er avsluttet, sendes denne listen til </w:t>
      </w:r>
      <w:r w:rsidRPr="00617922">
        <w:t>Lise Sofie Haug Nissen-Meyer</w:t>
      </w:r>
      <w:r w:rsidR="000B1B42" w:rsidRPr="000B1B42">
        <w:t>,</w:t>
      </w:r>
      <w:r w:rsidR="000B1B42">
        <w:t xml:space="preserve"> </w:t>
      </w:r>
      <w:r w:rsidR="000B1B42" w:rsidRPr="00EC4E07">
        <w:rPr>
          <w:rFonts w:cs="Tahoma"/>
          <w:szCs w:val="20"/>
          <w:lang w:eastAsia="nb-NO"/>
        </w:rPr>
        <w:t>Blodbanken i Oslo, Avd. for Immunologi og transfusjonsmedisin</w:t>
      </w:r>
      <w:r w:rsidR="006A32AA" w:rsidRPr="00EC4E07">
        <w:rPr>
          <w:rFonts w:cs="Tahoma"/>
          <w:szCs w:val="20"/>
          <w:lang w:eastAsia="nb-NO"/>
        </w:rPr>
        <w:t>,</w:t>
      </w:r>
      <w:r w:rsidR="00EC4E07">
        <w:rPr>
          <w:rFonts w:cs="Tahoma"/>
          <w:szCs w:val="20"/>
          <w:lang w:eastAsia="nb-NO"/>
        </w:rPr>
        <w:t xml:space="preserve"> </w:t>
      </w:r>
      <w:r w:rsidR="000B1B42" w:rsidRPr="00EC4E07">
        <w:rPr>
          <w:rFonts w:cs="Tahoma"/>
          <w:szCs w:val="20"/>
          <w:lang w:eastAsia="nb-NO"/>
        </w:rPr>
        <w:t>Oslo universitetssykehus Ullevål</w:t>
      </w:r>
      <w:r w:rsidR="00EC4E07">
        <w:rPr>
          <w:rFonts w:cs="Tahoma"/>
          <w:szCs w:val="20"/>
          <w:lang w:eastAsia="nb-NO"/>
        </w:rPr>
        <w:t>,</w:t>
      </w:r>
      <w:r w:rsidR="000B1B42" w:rsidRPr="00EC4E07">
        <w:rPr>
          <w:rFonts w:cs="Tahoma"/>
          <w:szCs w:val="20"/>
          <w:lang w:eastAsia="nb-NO"/>
        </w:rPr>
        <w:t xml:space="preserve"> Postboks 4950 Nydalen, 0424 Oslo</w:t>
      </w:r>
      <w:r w:rsidRPr="000B1B42">
        <w:t>.</w:t>
      </w:r>
      <w:r w:rsidR="00077702" w:rsidRPr="000B1B42">
        <w:t xml:space="preserve"> </w:t>
      </w:r>
    </w:p>
    <w:p w:rsidR="00617922" w:rsidRDefault="00917BCB">
      <w:r>
        <w:t xml:space="preserve">Din blodbanks unike identitet er </w:t>
      </w:r>
      <w:r w:rsidR="00826688">
        <w:t xml:space="preserve">de første fire sifrene (etter J-) i ISBT-128 koden deres. </w:t>
      </w:r>
      <w:r w:rsidR="00C70079">
        <w:t xml:space="preserve"> Dette unike nummeret</w:t>
      </w:r>
      <w:r w:rsidR="00665F5E">
        <w:t xml:space="preserve"> </w:t>
      </w:r>
      <w:r w:rsidR="00C70079">
        <w:t xml:space="preserve">må påføres alle dokumenter. </w:t>
      </w:r>
      <w:r w:rsidR="003F4CD2">
        <w:t xml:space="preserve"> </w:t>
      </w:r>
    </w:p>
    <w:p w:rsidR="00C70079" w:rsidRDefault="00FF5ED2">
      <w:r>
        <w:t>Blodbanken har en nøk</w:t>
      </w:r>
      <w:r w:rsidR="00DF7A80">
        <w:t>kelrolle i prosjektet.</w:t>
      </w:r>
      <w:r w:rsidR="00C70079">
        <w:t xml:space="preserve"> Det er viktig at dere holder oversikt over eget lager, og hvor dere kan få tak i plasma dersom dere selv mangler aktuelt produkt. Dette gjøres lettest ved å rapportere beholdning ukentlig til </w:t>
      </w:r>
      <w:r w:rsidR="00826688" w:rsidRPr="00826688">
        <w:t xml:space="preserve">Lise Sofie Haug Nissen-Meyer </w:t>
      </w:r>
      <w:hyperlink r:id="rId9" w:history="1">
        <w:r w:rsidR="00826688" w:rsidRPr="002717B9">
          <w:rPr>
            <w:rStyle w:val="Hyperkobling"/>
          </w:rPr>
          <w:t>lisoha@ous-hf.no</w:t>
        </w:r>
      </w:hyperlink>
      <w:r w:rsidR="00826688">
        <w:t>.</w:t>
      </w:r>
      <w:r w:rsidR="00C81DD6">
        <w:t xml:space="preserve"> </w:t>
      </w:r>
      <w:r w:rsidR="00F64354">
        <w:br/>
      </w:r>
      <w:r w:rsidR="00C81DD6">
        <w:t>Informasjon om de ulike p</w:t>
      </w:r>
      <w:r w:rsidR="007013CD">
        <w:t>lasmaenhetene som transfunderes</w:t>
      </w:r>
      <w:r w:rsidR="00C81DD6">
        <w:t xml:space="preserve"> skrives inn i dokumentet </w:t>
      </w:r>
      <w:hyperlink r:id="rId10" w:history="1">
        <w:r w:rsidR="00F01B97" w:rsidRPr="00F01B97">
          <w:rPr>
            <w:rStyle w:val="Hyperkobling"/>
          </w:rPr>
          <w:t>plasmadata</w:t>
        </w:r>
      </w:hyperlink>
      <w:r w:rsidR="00C81DD6">
        <w:t>.</w:t>
      </w:r>
    </w:p>
    <w:p w:rsidR="00B70CEB" w:rsidRDefault="00B70CEB">
      <w:r>
        <w:t xml:space="preserve">De dokumentene som skal leveres ut med rekonvalesensplasma </w:t>
      </w:r>
      <w:r w:rsidR="00752585">
        <w:t>kan skrives ut fra nettsiden og legges</w:t>
      </w:r>
      <w:r>
        <w:t xml:space="preserve"> </w:t>
      </w:r>
      <w:r w:rsidR="00752585">
        <w:t>i «</w:t>
      </w:r>
      <w:hyperlink r:id="rId11" w:history="1">
        <w:r w:rsidR="00752585" w:rsidRPr="00752585">
          <w:rPr>
            <w:rStyle w:val="Hyperkobling"/>
          </w:rPr>
          <w:t>Studiekonvolutten</w:t>
        </w:r>
      </w:hyperlink>
      <w:r w:rsidR="00752585">
        <w:t xml:space="preserve">»: </w:t>
      </w:r>
      <w:hyperlink r:id="rId12" w:history="1">
        <w:r w:rsidR="00752585" w:rsidRPr="00752585">
          <w:rPr>
            <w:rStyle w:val="Hyperkobling"/>
          </w:rPr>
          <w:t>Informasjonsskriv</w:t>
        </w:r>
      </w:hyperlink>
      <w:r w:rsidR="00752585">
        <w:t xml:space="preserve">, samtykker og </w:t>
      </w:r>
      <w:hyperlink r:id="rId13" w:history="1">
        <w:r w:rsidR="00F01B97" w:rsidRPr="004C20BD">
          <w:rPr>
            <w:rStyle w:val="Hyperkobling"/>
            <w:b/>
          </w:rPr>
          <w:t>pasientdata innsamling</w:t>
        </w:r>
      </w:hyperlink>
      <w:r w:rsidR="005E115E">
        <w:t>.</w:t>
      </w:r>
      <w:r>
        <w:t xml:space="preserve"> </w:t>
      </w:r>
      <w:r w:rsidR="00752585">
        <w:t>Sistnevnte d</w:t>
      </w:r>
      <w:r>
        <w:t>okument</w:t>
      </w:r>
      <w:r w:rsidR="00752585">
        <w:t xml:space="preserve"> </w:t>
      </w:r>
      <w:r>
        <w:t>må merk</w:t>
      </w:r>
      <w:r w:rsidR="00826688">
        <w:t>e</w:t>
      </w:r>
      <w:r w:rsidR="00752585">
        <w:t>s</w:t>
      </w:r>
      <w:r w:rsidR="00826688">
        <w:t xml:space="preserve"> med blodbankens </w:t>
      </w:r>
      <w:r w:rsidR="00265462">
        <w:t>ID-</w:t>
      </w:r>
      <w:r w:rsidR="00826688">
        <w:t>nummer (fire</w:t>
      </w:r>
      <w:r>
        <w:t xml:space="preserve"> siffer) – og </w:t>
      </w:r>
      <w:r w:rsidR="006E15BA">
        <w:t>pasient</w:t>
      </w:r>
      <w:r>
        <w:t xml:space="preserve">løpenummer (tre siffer).  </w:t>
      </w:r>
      <w:r w:rsidR="00265462">
        <w:br/>
      </w:r>
      <w:r>
        <w:t xml:space="preserve">Løpenummeret svarer til nummeret pasienten får i dokumentet </w:t>
      </w:r>
      <w:hyperlink r:id="rId14" w:history="1">
        <w:r w:rsidR="00752585" w:rsidRPr="00EC4E07">
          <w:rPr>
            <w:rStyle w:val="Hyperkobling"/>
          </w:rPr>
          <w:t>registreringsskjema pasient og plasmaenheter</w:t>
        </w:r>
      </w:hyperlink>
      <w:r>
        <w:t xml:space="preserve">. </w:t>
      </w:r>
      <w:r w:rsidR="00752585">
        <w:t>Vi foreslår at blodbankene på forhånd gjør klar slike</w:t>
      </w:r>
      <w:r w:rsidR="00265462">
        <w:t xml:space="preserve"> </w:t>
      </w:r>
      <w:r w:rsidR="00752585">
        <w:t>studie</w:t>
      </w:r>
      <w:r w:rsidR="00265462">
        <w:t xml:space="preserve">konvolutter </w:t>
      </w:r>
      <w:r w:rsidR="00752585">
        <w:t>(</w:t>
      </w:r>
      <w:r w:rsidR="00265462">
        <w:t xml:space="preserve">merket </w:t>
      </w:r>
      <w:r w:rsidR="00752585">
        <w:t>med blodbank-ID-nr og pasientløpenummer)</w:t>
      </w:r>
      <w:r>
        <w:t xml:space="preserve">. Disse konvoluttene må oppbevares lett tilgjengelig for det personell som utleverer plasma. </w:t>
      </w:r>
    </w:p>
    <w:p w:rsidR="00563320" w:rsidRDefault="00563320"/>
    <w:p w:rsidR="00FF5ED2" w:rsidRDefault="00DF7A80">
      <w:r>
        <w:t xml:space="preserve"> </w:t>
      </w:r>
      <w:r w:rsidR="00AD6E3A">
        <w:br/>
      </w:r>
      <w:r w:rsidR="00AD6E3A">
        <w:br/>
      </w:r>
      <w:r w:rsidR="00AD6E3A">
        <w:br/>
      </w:r>
      <w:r w:rsidR="00AD6E3A">
        <w:br/>
      </w:r>
      <w:r w:rsidR="00AD6E3A">
        <w:br/>
      </w:r>
      <w:r w:rsidR="00AD6E3A">
        <w:br/>
      </w:r>
      <w:r w:rsidR="00AD6E3A">
        <w:lastRenderedPageBreak/>
        <w:br/>
      </w:r>
      <w:r w:rsidR="00265462" w:rsidRPr="00AD6E3A">
        <w:rPr>
          <w:sz w:val="28"/>
        </w:rPr>
        <w:t>Fremdriftsplan for</w:t>
      </w:r>
      <w:r w:rsidRPr="00AD6E3A">
        <w:rPr>
          <w:sz w:val="28"/>
        </w:rPr>
        <w:t xml:space="preserve"> </w:t>
      </w:r>
      <w:r w:rsidR="005E115E" w:rsidRPr="00AD6E3A">
        <w:rPr>
          <w:sz w:val="28"/>
        </w:rPr>
        <w:t>studien</w:t>
      </w:r>
      <w:r w:rsidR="00265462" w:rsidRPr="00AD6E3A">
        <w:rPr>
          <w:sz w:val="28"/>
        </w:rPr>
        <w:t xml:space="preserve"> </w:t>
      </w:r>
      <w:r w:rsidRPr="00AD6E3A">
        <w:rPr>
          <w:sz w:val="28"/>
        </w:rPr>
        <w:t>:</w:t>
      </w:r>
      <w:r w:rsidR="00AD6E3A">
        <w:rPr>
          <w:sz w:val="28"/>
        </w:rPr>
        <w:br/>
      </w:r>
      <w:r w:rsidR="00AD6E3A" w:rsidRPr="00E5091F">
        <w:rPr>
          <w:i/>
        </w:rPr>
        <w:t xml:space="preserve">Fremdriftsplan og oppgaver for lokal studieleder og annet involvert personell </w:t>
      </w:r>
      <w:r w:rsidR="005276D6" w:rsidRPr="00E5091F">
        <w:rPr>
          <w:i/>
        </w:rPr>
        <w:t xml:space="preserve">for oppstart og gjennomføring av studien </w:t>
      </w:r>
      <w:r w:rsidR="00AD6E3A" w:rsidRPr="00E5091F">
        <w:rPr>
          <w:i/>
        </w:rPr>
        <w:t>er skjematisk opp</w:t>
      </w:r>
      <w:r w:rsidR="006E7702" w:rsidRPr="00E5091F">
        <w:rPr>
          <w:i/>
        </w:rPr>
        <w:t>summert i listen under.</w:t>
      </w:r>
      <w:r w:rsidR="00FA18F4">
        <w:rPr>
          <w:i/>
        </w:rPr>
        <w:t xml:space="preserve"> Vi ber om at du gjennomgår listen, og at de første punktene gjennomføres så raskt som mulig, slik at det kan etableres kontakt med nøkkelpersonell på relevante studiesteder.</w:t>
      </w:r>
      <w:r w:rsidR="00752585">
        <w:rPr>
          <w:i/>
        </w:rPr>
        <w:t xml:space="preserve"> Husk at alle dokumentene ligger på nettsiden.</w:t>
      </w:r>
    </w:p>
    <w:p w:rsidR="00DF7A80" w:rsidRDefault="00265462" w:rsidP="00DF7A80">
      <w:pPr>
        <w:pStyle w:val="Listeavsnitt"/>
        <w:numPr>
          <w:ilvl w:val="0"/>
          <w:numId w:val="1"/>
        </w:numPr>
      </w:pPr>
      <w:r>
        <w:rPr>
          <w:b/>
        </w:rPr>
        <w:t>Utsendelse av i</w:t>
      </w:r>
      <w:r w:rsidR="00DF7A80" w:rsidRPr="00265462">
        <w:rPr>
          <w:b/>
        </w:rPr>
        <w:t>nformasjon til nøkkelpersoner</w:t>
      </w:r>
      <w:r w:rsidR="00DF7A80">
        <w:t xml:space="preserve"> </w:t>
      </w:r>
      <w:r>
        <w:br/>
      </w:r>
      <w:r w:rsidR="00DF7A80">
        <w:t xml:space="preserve">Vi ber om </w:t>
      </w:r>
      <w:r>
        <w:t>du sørger for utsendelse av</w:t>
      </w:r>
      <w:r w:rsidR="00DF7A80">
        <w:t xml:space="preserve"> dokumentet </w:t>
      </w:r>
      <w:hyperlink r:id="rId15" w:history="1">
        <w:r w:rsidR="00752585" w:rsidRPr="00752585">
          <w:rPr>
            <w:rStyle w:val="Hyperkobling"/>
          </w:rPr>
          <w:t>Invitasjonsbrev til klinisk kontaktperson/behandler</w:t>
        </w:r>
      </w:hyperlink>
      <w:r w:rsidR="00752585">
        <w:t xml:space="preserve"> </w:t>
      </w:r>
      <w:r w:rsidR="00DF7A80">
        <w:t xml:space="preserve">til avdelingsoverlegene ved anestesiavdeling og </w:t>
      </w:r>
      <w:r>
        <w:t>m</w:t>
      </w:r>
      <w:r w:rsidR="00DF7A80">
        <w:t>edisinsk/Infeksjonsmedisinsk avdeling ved de sykehus blodbanken betjener</w:t>
      </w:r>
      <w:r>
        <w:t xml:space="preserve">, samt </w:t>
      </w:r>
      <w:r w:rsidR="00DF7A80">
        <w:t xml:space="preserve">til kommuneoverlegene </w:t>
      </w:r>
      <w:r>
        <w:t>i</w:t>
      </w:r>
      <w:r w:rsidR="00DF7A80">
        <w:t xml:space="preserve"> sykehusenes opptaksområde</w:t>
      </w:r>
      <w:r w:rsidR="00752585">
        <w:t xml:space="preserve"> dersom det utføres transfusjoner i sykehjem</w:t>
      </w:r>
      <w:r w:rsidR="00DF7A80">
        <w:t xml:space="preserve">. </w:t>
      </w:r>
      <w:r>
        <w:br/>
        <w:t>Før</w:t>
      </w:r>
      <w:r w:rsidR="00DF7A80">
        <w:t xml:space="preserve"> inn din adresse og </w:t>
      </w:r>
      <w:r>
        <w:t>kontaktopplysninger før utsendelse.</w:t>
      </w:r>
      <w:r w:rsidR="00DF7A80">
        <w:t xml:space="preserve"> Ta helst også direkte kontakt, og purr dersom svar ikke har kommet innen 5 dager. </w:t>
      </w:r>
    </w:p>
    <w:p w:rsidR="005E115E" w:rsidRPr="005E115E" w:rsidRDefault="0083185B" w:rsidP="00617922">
      <w:pPr>
        <w:pStyle w:val="Listeavsnitt"/>
        <w:numPr>
          <w:ilvl w:val="0"/>
          <w:numId w:val="1"/>
        </w:numPr>
      </w:pPr>
      <w:r>
        <w:rPr>
          <w:b/>
        </w:rPr>
        <w:t>Registrering av involverte</w:t>
      </w:r>
      <w:r w:rsidR="00265462" w:rsidRPr="00265462">
        <w:rPr>
          <w:b/>
        </w:rPr>
        <w:t xml:space="preserve"> studiesentre</w:t>
      </w:r>
      <w:r w:rsidR="00265462">
        <w:t xml:space="preserve"> </w:t>
      </w:r>
      <w:r w:rsidR="00265462">
        <w:br/>
      </w:r>
      <w:r w:rsidR="00DF7A80">
        <w:t xml:space="preserve">Når du har mottatt </w:t>
      </w:r>
      <w:r w:rsidR="009D380B">
        <w:t>svar,</w:t>
      </w:r>
      <w:r w:rsidR="00917BCB">
        <w:t xml:space="preserve"> fyll ut dokumentet </w:t>
      </w:r>
      <w:hyperlink r:id="rId16" w:history="1">
        <w:r w:rsidR="00752585" w:rsidRPr="00752585">
          <w:rPr>
            <w:rStyle w:val="Hyperkobling"/>
          </w:rPr>
          <w:t>Kontaktinfo studiested</w:t>
        </w:r>
      </w:hyperlink>
      <w:r w:rsidR="00752585">
        <w:t xml:space="preserve"> </w:t>
      </w:r>
      <w:r w:rsidR="00917BCB">
        <w:t xml:space="preserve">og send dette til </w:t>
      </w:r>
      <w:r w:rsidR="00617922" w:rsidRPr="00617922">
        <w:t>Lise Sofie Haug Nissen-Meyer &lt;lisoha@ous-hf.no&gt;</w:t>
      </w:r>
      <w:r w:rsidR="00CA62A5">
        <w:t xml:space="preserve">. </w:t>
      </w:r>
      <w:r w:rsidR="005E115E">
        <w:t xml:space="preserve">Det er naturlig at blodbankens kontaktperson er lokal studieleder. Hvis annet bestemmes, angi </w:t>
      </w:r>
      <w:r w:rsidR="00A5524C">
        <w:t>dette i</w:t>
      </w:r>
      <w:r w:rsidR="005E115E">
        <w:t xml:space="preserve"> </w:t>
      </w:r>
      <w:r w:rsidR="00024D2F">
        <w:t>dokumentet.</w:t>
      </w:r>
      <w:r w:rsidR="005E115E">
        <w:rPr>
          <w:b/>
        </w:rPr>
        <w:t xml:space="preserve"> </w:t>
      </w:r>
      <w:r w:rsidR="005E115E" w:rsidRPr="009D380B">
        <w:t>Overlegene</w:t>
      </w:r>
      <w:r w:rsidR="005E115E">
        <w:t xml:space="preserve"> som blir kontaktpersoner i klinikken</w:t>
      </w:r>
      <w:r w:rsidR="00E218DC">
        <w:t xml:space="preserve"> kan</w:t>
      </w:r>
      <w:r w:rsidR="005E115E">
        <w:t xml:space="preserve"> få tilsendt dokumentet</w:t>
      </w:r>
      <w:r w:rsidR="00387DE4">
        <w:t xml:space="preserve"> </w:t>
      </w:r>
      <w:hyperlink r:id="rId17" w:history="1">
        <w:r w:rsidR="00BB3D88" w:rsidRPr="00387DE4">
          <w:rPr>
            <w:rStyle w:val="Hyperkobling"/>
          </w:rPr>
          <w:t>klinisk</w:t>
        </w:r>
        <w:r w:rsidR="005D2E94" w:rsidRPr="00387DE4">
          <w:rPr>
            <w:rStyle w:val="Hyperkobling"/>
          </w:rPr>
          <w:t xml:space="preserve"> </w:t>
        </w:r>
        <w:r w:rsidR="005E115E" w:rsidRPr="00387DE4">
          <w:rPr>
            <w:rStyle w:val="Hyperkobling"/>
          </w:rPr>
          <w:t>kontaktperson</w:t>
        </w:r>
      </w:hyperlink>
      <w:bookmarkStart w:id="0" w:name="_GoBack"/>
      <w:bookmarkEnd w:id="0"/>
      <w:r w:rsidR="00BB3D88" w:rsidRPr="00C816B6">
        <w:t>.</w:t>
      </w:r>
      <w:bookmarkStart w:id="1" w:name="_MON_1655113384"/>
      <w:bookmarkEnd w:id="1"/>
    </w:p>
    <w:p w:rsidR="00DF7A80" w:rsidRPr="005E115E" w:rsidRDefault="009D380B" w:rsidP="005E115E">
      <w:pPr>
        <w:pStyle w:val="Listeavsnitt"/>
        <w:rPr>
          <w:i/>
        </w:rPr>
      </w:pPr>
      <w:r w:rsidRPr="005E115E">
        <w:rPr>
          <w:i/>
        </w:rPr>
        <w:t xml:space="preserve">Dersom de kliniske legene ikke ønsker å delta i studien, skriv dette inn i dokumentet. Pasientene vil likevel bli tilbudt rekonvalesensplasma, men ingen skjema skal da </w:t>
      </w:r>
      <w:r w:rsidR="00265462">
        <w:rPr>
          <w:i/>
        </w:rPr>
        <w:t>vedlegges ved utsendelse av plasma</w:t>
      </w:r>
      <w:r w:rsidRPr="005E115E">
        <w:rPr>
          <w:i/>
        </w:rPr>
        <w:t xml:space="preserve">. </w:t>
      </w:r>
    </w:p>
    <w:p w:rsidR="00425A77" w:rsidRDefault="0083185B" w:rsidP="009D380B">
      <w:pPr>
        <w:pStyle w:val="Listeavsnitt"/>
        <w:numPr>
          <w:ilvl w:val="0"/>
          <w:numId w:val="1"/>
        </w:numPr>
      </w:pPr>
      <w:r w:rsidRPr="0083185B">
        <w:rPr>
          <w:b/>
        </w:rPr>
        <w:t>Studiegjennomgang med involvert personell</w:t>
      </w:r>
      <w:r>
        <w:br/>
      </w:r>
      <w:r w:rsidR="00425A77">
        <w:t xml:space="preserve">Innkalle de ansatte ved </w:t>
      </w:r>
      <w:r w:rsidR="00024D2F">
        <w:t xml:space="preserve">egen </w:t>
      </w:r>
      <w:r w:rsidR="00425A77">
        <w:t xml:space="preserve">avdeling til gjennomgang av studien. </w:t>
      </w:r>
      <w:r w:rsidR="00077702">
        <w:t>Bruk gjerne presentasjoner som legges ut på nettsiden.</w:t>
      </w:r>
    </w:p>
    <w:p w:rsidR="00425A77" w:rsidRPr="00425A77" w:rsidRDefault="0083185B" w:rsidP="009D380B">
      <w:pPr>
        <w:pStyle w:val="Listeavsnitt"/>
        <w:numPr>
          <w:ilvl w:val="0"/>
          <w:numId w:val="1"/>
        </w:numPr>
      </w:pPr>
      <w:r>
        <w:rPr>
          <w:b/>
        </w:rPr>
        <w:t>Sjekkliste for lokal koordinering av studie</w:t>
      </w:r>
      <w:r>
        <w:rPr>
          <w:b/>
        </w:rPr>
        <w:br/>
      </w:r>
      <w:hyperlink r:id="rId18" w:history="1">
        <w:r w:rsidR="00024D2F">
          <w:rPr>
            <w:rStyle w:val="Hyperkobling"/>
            <w:b/>
          </w:rPr>
          <w:t>Sjekkliste studieleder</w:t>
        </w:r>
      </w:hyperlink>
      <w:r w:rsidR="00425A77">
        <w:rPr>
          <w:b/>
        </w:rPr>
        <w:t xml:space="preserve"> </w:t>
      </w:r>
      <w:r w:rsidR="00425A77">
        <w:t>kan hjelpe deg til å sikre at alle oppgaver er gjort. Du må tilpasse sjekklisten til hvordan du vil organisere studien i egen avdeling.</w:t>
      </w:r>
    </w:p>
    <w:p w:rsidR="00917BCB" w:rsidRDefault="0083185B" w:rsidP="00DF7A80">
      <w:pPr>
        <w:pStyle w:val="Listeavsnitt"/>
        <w:numPr>
          <w:ilvl w:val="0"/>
          <w:numId w:val="1"/>
        </w:numPr>
      </w:pPr>
      <w:r w:rsidRPr="0083185B">
        <w:rPr>
          <w:b/>
        </w:rPr>
        <w:t>Oppstartsmøte</w:t>
      </w:r>
      <w:r>
        <w:br/>
      </w:r>
      <w:r w:rsidR="007A5836">
        <w:t xml:space="preserve">Lokal studieleder kontakter nasjonal studieleder </w:t>
      </w:r>
      <w:r w:rsidR="00917BCB">
        <w:t xml:space="preserve"> for å avtale oppstartsmøte. På dette Skype-møtet innkalles de personer du ønsker fra blodbanken, samt de aktuelle leger og annet personell fra de kliniske avdelingene. Innkallingen er beskrevet </w:t>
      </w:r>
      <w:r w:rsidR="00024D2F">
        <w:t xml:space="preserve">i </w:t>
      </w:r>
      <w:hyperlink r:id="rId19" w:history="1">
        <w:r w:rsidR="00024D2F" w:rsidRPr="00024D2F">
          <w:rPr>
            <w:rStyle w:val="Hyperkobling"/>
          </w:rPr>
          <w:t>innkalling oppstartsmøte</w:t>
        </w:r>
      </w:hyperlink>
      <w:r w:rsidR="00917BCB">
        <w:t xml:space="preserve">, og deltakelse dokumenteres i dokumentet </w:t>
      </w:r>
      <w:hyperlink r:id="rId20" w:history="1">
        <w:r w:rsidR="00024D2F" w:rsidRPr="00024D2F">
          <w:rPr>
            <w:rStyle w:val="Hyperkobling"/>
          </w:rPr>
          <w:t>deltakerliste oppstartsmøte</w:t>
        </w:r>
      </w:hyperlink>
      <w:r w:rsidR="00917BCB">
        <w:t xml:space="preserve">. </w:t>
      </w:r>
      <w:r w:rsidR="009F2444">
        <w:t xml:space="preserve">Det må opprettes en samarbeidsavtale mellom OUS og deltakende HF, se </w:t>
      </w:r>
      <w:hyperlink r:id="rId21" w:history="1">
        <w:r w:rsidR="009F2444" w:rsidRPr="009F2444">
          <w:rPr>
            <w:rStyle w:val="Hyperkobling"/>
          </w:rPr>
          <w:t>mal</w:t>
        </w:r>
      </w:hyperlink>
      <w:r w:rsidR="009F2444">
        <w:t>.</w:t>
      </w:r>
    </w:p>
    <w:p w:rsidR="00917BCB" w:rsidRPr="00563320" w:rsidRDefault="0083185B" w:rsidP="00DF7A80">
      <w:pPr>
        <w:pStyle w:val="Listeavsnitt"/>
        <w:numPr>
          <w:ilvl w:val="0"/>
          <w:numId w:val="1"/>
        </w:numPr>
      </w:pPr>
      <w:r w:rsidRPr="0083185B">
        <w:rPr>
          <w:b/>
        </w:rPr>
        <w:t>Pasientregistrering</w:t>
      </w:r>
      <w:r>
        <w:br/>
      </w:r>
      <w:r w:rsidR="00917BCB">
        <w:t xml:space="preserve">Etter hvert som </w:t>
      </w:r>
      <w:r w:rsidR="007A5836">
        <w:t>det leveres ut plasma</w:t>
      </w:r>
      <w:r w:rsidR="003852F6">
        <w:t>,</w:t>
      </w:r>
      <w:r w:rsidR="007A5836">
        <w:t xml:space="preserve"> </w:t>
      </w:r>
      <w:r w:rsidR="00917BCB">
        <w:t xml:space="preserve">rekrutteres </w:t>
      </w:r>
      <w:r w:rsidR="003852F6">
        <w:t>pasienter i studien.</w:t>
      </w:r>
      <w:r w:rsidR="00917BCB">
        <w:t xml:space="preserve"> </w:t>
      </w:r>
      <w:r w:rsidR="003852F6">
        <w:t>D</w:t>
      </w:r>
      <w:r w:rsidR="00917BCB">
        <w:t xml:space="preserve">okumentet </w:t>
      </w:r>
      <w:hyperlink r:id="rId22" w:history="1">
        <w:r w:rsidR="00024D2F" w:rsidRPr="00EC4E07">
          <w:rPr>
            <w:rStyle w:val="Hyperkobling"/>
          </w:rPr>
          <w:t>registreringsskjema pasient og plasmaenheter</w:t>
        </w:r>
      </w:hyperlink>
      <w:r w:rsidR="003852F6">
        <w:rPr>
          <w:b/>
        </w:rPr>
        <w:t xml:space="preserve"> </w:t>
      </w:r>
      <w:r w:rsidR="003852F6">
        <w:t>fylles ut.</w:t>
      </w:r>
    </w:p>
    <w:p w:rsidR="009D057F" w:rsidRDefault="0083185B" w:rsidP="0083185B">
      <w:pPr>
        <w:pStyle w:val="Listeavsnitt"/>
        <w:numPr>
          <w:ilvl w:val="0"/>
          <w:numId w:val="1"/>
        </w:numPr>
      </w:pPr>
      <w:r>
        <w:rPr>
          <w:b/>
        </w:rPr>
        <w:t>Bestilling</w:t>
      </w:r>
      <w:r w:rsidRPr="0083185B">
        <w:rPr>
          <w:b/>
        </w:rPr>
        <w:t xml:space="preserve"> av plasma</w:t>
      </w:r>
      <w:r>
        <w:br/>
      </w:r>
      <w:r w:rsidR="00C70079">
        <w:t xml:space="preserve">Når det bestilles rekonvalesensplasma til en pasient, velges plasma i henhold til dokumentet </w:t>
      </w:r>
      <w:hyperlink r:id="rId23" w:history="1">
        <w:r w:rsidR="00563320" w:rsidRPr="00891830">
          <w:rPr>
            <w:rStyle w:val="Hyperkobling"/>
            <w:b/>
          </w:rPr>
          <w:t>plasmautlevering</w:t>
        </w:r>
      </w:hyperlink>
      <w:r w:rsidR="005E115E" w:rsidRPr="009D057F">
        <w:rPr>
          <w:b/>
        </w:rPr>
        <w:t>.</w:t>
      </w:r>
      <w:r w:rsidR="003F4CD2">
        <w:t xml:space="preserve"> Hvis det ikke foreligger gyldig </w:t>
      </w:r>
      <w:r w:rsidR="003852F6">
        <w:t>pretransfusjonsundersøkelse (ABO-typing x 2)</w:t>
      </w:r>
      <w:r w:rsidR="003F4CD2">
        <w:t>, må dette sikres snarest mulig.</w:t>
      </w:r>
      <w:r w:rsidR="009D057F">
        <w:t xml:space="preserve"> </w:t>
      </w:r>
    </w:p>
    <w:p w:rsidR="0083185B" w:rsidRDefault="0083185B" w:rsidP="0083185B">
      <w:pPr>
        <w:pStyle w:val="Listeavsnitt"/>
        <w:numPr>
          <w:ilvl w:val="0"/>
          <w:numId w:val="1"/>
        </w:numPr>
      </w:pPr>
      <w:r w:rsidRPr="0083185B">
        <w:rPr>
          <w:b/>
        </w:rPr>
        <w:t>Utlevering av plasma</w:t>
      </w:r>
    </w:p>
    <w:p w:rsidR="00CA62A5" w:rsidRDefault="00CA62A5" w:rsidP="0083185B">
      <w:pPr>
        <w:pStyle w:val="Listeavsnitt"/>
        <w:numPr>
          <w:ilvl w:val="0"/>
          <w:numId w:val="3"/>
        </w:numPr>
      </w:pPr>
      <w:r>
        <w:t xml:space="preserve">Vakthavende personell legger inn «Pasienten </w:t>
      </w:r>
      <w:r w:rsidR="00476AD1">
        <w:t>får</w:t>
      </w:r>
      <w:r>
        <w:t xml:space="preserve"> COVID19-rekonvalesensplasma» i blodbankens journalsystem</w:t>
      </w:r>
      <w:r w:rsidR="00125013">
        <w:t xml:space="preserve">. I tillegg må opplysninger føres i skjemaet </w:t>
      </w:r>
      <w:hyperlink r:id="rId24" w:history="1">
        <w:r w:rsidR="00BE66A6" w:rsidRPr="00F01B97">
          <w:rPr>
            <w:rStyle w:val="Hyperkobling"/>
          </w:rPr>
          <w:t>plasmadata</w:t>
        </w:r>
      </w:hyperlink>
      <w:r w:rsidR="00C412B1">
        <w:t xml:space="preserve"> og </w:t>
      </w:r>
      <w:hyperlink r:id="rId25" w:history="1">
        <w:r w:rsidR="00BE66A6" w:rsidRPr="00EC4E07">
          <w:rPr>
            <w:rStyle w:val="Hyperkobling"/>
          </w:rPr>
          <w:t>registreringsskjema pasient og plasmaenheter</w:t>
        </w:r>
      </w:hyperlink>
      <w:r w:rsidR="00C412B1">
        <w:rPr>
          <w:b/>
        </w:rPr>
        <w:t xml:space="preserve"> må fylles ut.</w:t>
      </w:r>
    </w:p>
    <w:p w:rsidR="0083185B" w:rsidRDefault="00563320" w:rsidP="0083185B">
      <w:pPr>
        <w:pStyle w:val="Listeavsnitt"/>
        <w:numPr>
          <w:ilvl w:val="0"/>
          <w:numId w:val="3"/>
        </w:numPr>
      </w:pPr>
      <w:r>
        <w:t xml:space="preserve">Sammen med plasmaet </w:t>
      </w:r>
      <w:r w:rsidR="009D057F">
        <w:t>leveres</w:t>
      </w:r>
      <w:r w:rsidR="00BE66A6">
        <w:t xml:space="preserve"> i tillegg til </w:t>
      </w:r>
      <w:r>
        <w:t>følgeseddel</w:t>
      </w:r>
      <w:r w:rsidR="00BE66A6">
        <w:t xml:space="preserve"> og transfusjonsskjema</w:t>
      </w:r>
      <w:r w:rsidR="009D057F">
        <w:t xml:space="preserve">, </w:t>
      </w:r>
      <w:r>
        <w:t xml:space="preserve">en </w:t>
      </w:r>
      <w:r w:rsidR="00BE66A6">
        <w:t xml:space="preserve">«Studiekonvolutt» </w:t>
      </w:r>
      <w:r>
        <w:t xml:space="preserve">merket med blodbankens identitetsnummer og pasientløpenummer. </w:t>
      </w:r>
      <w:r w:rsidR="009D057F">
        <w:t xml:space="preserve">I </w:t>
      </w:r>
      <w:r w:rsidR="009D057F">
        <w:lastRenderedPageBreak/>
        <w:t xml:space="preserve">konvolutten ligger </w:t>
      </w:r>
      <w:r w:rsidR="00BE66A6">
        <w:t xml:space="preserve">dokumentet </w:t>
      </w:r>
      <w:hyperlink r:id="rId26" w:history="1">
        <w:r w:rsidR="00BE66A6" w:rsidRPr="00752585">
          <w:rPr>
            <w:rStyle w:val="Hyperkobling"/>
          </w:rPr>
          <w:t>Informasjonsskriv</w:t>
        </w:r>
      </w:hyperlink>
      <w:r w:rsidR="00BE66A6" w:rsidRPr="009D057F">
        <w:rPr>
          <w:b/>
        </w:rPr>
        <w:t xml:space="preserve"> </w:t>
      </w:r>
      <w:r w:rsidR="00BE66A6">
        <w:t xml:space="preserve">og </w:t>
      </w:r>
      <w:r w:rsidR="009D057F">
        <w:t>alle dokumenter til bruk for pasienten</w:t>
      </w:r>
      <w:r w:rsidR="004C20BD">
        <w:t xml:space="preserve"> (samtykkeskjemaer og s</w:t>
      </w:r>
      <w:r w:rsidR="00BE66A6">
        <w:t xml:space="preserve">kjema for </w:t>
      </w:r>
      <w:hyperlink r:id="rId27" w:history="1">
        <w:r w:rsidR="004C20BD" w:rsidRPr="004C20BD">
          <w:rPr>
            <w:rStyle w:val="Hyperkobling"/>
            <w:b/>
          </w:rPr>
          <w:t>pasientdata innsamling</w:t>
        </w:r>
      </w:hyperlink>
      <w:r w:rsidR="004C20BD">
        <w:t>).</w:t>
      </w:r>
      <w:r w:rsidR="009D057F" w:rsidRPr="009D057F">
        <w:rPr>
          <w:b/>
        </w:rPr>
        <w:t xml:space="preserve"> </w:t>
      </w:r>
      <w:r>
        <w:t xml:space="preserve">Blodbanken dokumenterer </w:t>
      </w:r>
      <w:r w:rsidR="003852F6">
        <w:t>utlevering av konvolutten</w:t>
      </w:r>
      <w:r>
        <w:t xml:space="preserve"> i sitt </w:t>
      </w:r>
      <w:r w:rsidR="003852F6">
        <w:t>blodbankdata</w:t>
      </w:r>
      <w:r>
        <w:t xml:space="preserve">system. </w:t>
      </w:r>
    </w:p>
    <w:p w:rsidR="00907457" w:rsidRDefault="0083185B" w:rsidP="0083185B">
      <w:pPr>
        <w:pStyle w:val="Listeavsnitt"/>
        <w:numPr>
          <w:ilvl w:val="0"/>
          <w:numId w:val="1"/>
        </w:numPr>
      </w:pPr>
      <w:r w:rsidRPr="00BA5FAC">
        <w:rPr>
          <w:b/>
        </w:rPr>
        <w:t>Oppfølging av utlevert plasma</w:t>
      </w:r>
      <w:r>
        <w:br/>
      </w:r>
      <w:r w:rsidR="009D057F">
        <w:t>Første hverdag etter utlevering av rekonvalesensplasma</w:t>
      </w:r>
      <w:r w:rsidR="0047354D">
        <w:t xml:space="preserve"> </w:t>
      </w:r>
      <w:r w:rsidR="009D057F">
        <w:t>må lokal studieleder undersøke om pa</w:t>
      </w:r>
      <w:r w:rsidR="0047354D">
        <w:t xml:space="preserve">sienten er inkludert i studien, dersom tilbakemelding ikke er gitt. </w:t>
      </w:r>
    </w:p>
    <w:p w:rsidR="00BA5FAC" w:rsidRDefault="00BA5FAC" w:rsidP="0083185B">
      <w:pPr>
        <w:pStyle w:val="Listeavsnitt"/>
        <w:numPr>
          <w:ilvl w:val="0"/>
          <w:numId w:val="1"/>
        </w:numPr>
      </w:pPr>
      <w:r w:rsidRPr="00BA5FAC">
        <w:rPr>
          <w:b/>
        </w:rPr>
        <w:t>Gjentatte bestillinger samme pasient</w:t>
      </w:r>
    </w:p>
    <w:p w:rsidR="00BE66A6" w:rsidRDefault="00BE66A6" w:rsidP="00BE66A6">
      <w:pPr>
        <w:pStyle w:val="Listeavsnitt"/>
        <w:numPr>
          <w:ilvl w:val="0"/>
          <w:numId w:val="5"/>
        </w:numPr>
      </w:pPr>
      <w:r>
        <w:t xml:space="preserve">Vi foreslår at det bestilles 1-2 enheter av gangen (avhengig av pasientens størrelse). Se også </w:t>
      </w:r>
      <w:hyperlink r:id="rId28" w:history="1">
        <w:r w:rsidRPr="00BE66A6">
          <w:rPr>
            <w:rStyle w:val="Hyperkobling"/>
          </w:rPr>
          <w:t>Dosering</w:t>
        </w:r>
      </w:hyperlink>
      <w:r>
        <w:t xml:space="preserve">. </w:t>
      </w:r>
    </w:p>
    <w:p w:rsidR="00BA5FAC" w:rsidRDefault="00BE66A6" w:rsidP="00BE66A6">
      <w:pPr>
        <w:pStyle w:val="Listeavsnitt"/>
        <w:numPr>
          <w:ilvl w:val="0"/>
          <w:numId w:val="5"/>
        </w:numPr>
      </w:pPr>
      <w:r>
        <w:t xml:space="preserve">Ved gjentatte bestillinger til samme pasient vil det bli utlevert ny Studiekonvolutt og pasient vil få nytt løpenummer. </w:t>
      </w:r>
      <w:r w:rsidR="00C43DAA">
        <w:t xml:space="preserve">Merk «Tidligere </w:t>
      </w:r>
      <w:r w:rsidR="00554763">
        <w:t>inkludert</w:t>
      </w:r>
      <w:r>
        <w:t xml:space="preserve">, løpenummer… </w:t>
      </w:r>
      <w:r w:rsidR="00C43DAA">
        <w:t>» ved navnet i registreringslisten.</w:t>
      </w:r>
    </w:p>
    <w:p w:rsidR="00BA5FAC" w:rsidRPr="00BA5FAC" w:rsidRDefault="00E90ACA" w:rsidP="00BA5FAC">
      <w:pPr>
        <w:pStyle w:val="Listeavsnitt"/>
        <w:numPr>
          <w:ilvl w:val="0"/>
          <w:numId w:val="1"/>
        </w:numPr>
      </w:pPr>
      <w:r w:rsidRPr="00E90ACA">
        <w:rPr>
          <w:b/>
        </w:rPr>
        <w:t>Rapportering av transfusjoner</w:t>
      </w:r>
      <w:r>
        <w:br/>
      </w:r>
      <w:r w:rsidR="00B76563">
        <w:t xml:space="preserve">Transfusjonen skal rapporteres på vanlig måte til </w:t>
      </w:r>
      <w:r w:rsidR="00077702">
        <w:t xml:space="preserve">blodbanken. </w:t>
      </w:r>
      <w:r w:rsidR="003C0EB2">
        <w:t xml:space="preserve">Ved alvorlig transfusjonskomplikasjon skal studieledelsen umiddelbart kontaktes. </w:t>
      </w:r>
      <w:r w:rsidR="00C43DAA" w:rsidRPr="00BA5FAC">
        <w:rPr>
          <w:i/>
        </w:rPr>
        <w:t xml:space="preserve">Kontakt lokal studieleder og den sentrale studieledelsen på </w:t>
      </w:r>
      <w:r w:rsidR="00476AD1" w:rsidRPr="00BA5FAC">
        <w:rPr>
          <w:i/>
        </w:rPr>
        <w:t>SMS</w:t>
      </w:r>
      <w:r w:rsidR="00BE66A6">
        <w:rPr>
          <w:i/>
        </w:rPr>
        <w:t xml:space="preserve"> </w:t>
      </w:r>
      <w:r w:rsidR="00476AD1" w:rsidRPr="00BA5FAC">
        <w:rPr>
          <w:i/>
        </w:rPr>
        <w:t>45969707</w:t>
      </w:r>
      <w:r w:rsidR="00BE66A6">
        <w:rPr>
          <w:i/>
        </w:rPr>
        <w:t xml:space="preserve"> </w:t>
      </w:r>
      <w:r w:rsidR="006A32AA">
        <w:rPr>
          <w:i/>
        </w:rPr>
        <w:t xml:space="preserve">(Øystein Flesland) </w:t>
      </w:r>
      <w:r w:rsidR="00907457" w:rsidRPr="00BA5FAC">
        <w:rPr>
          <w:i/>
        </w:rPr>
        <w:t>eller</w:t>
      </w:r>
      <w:r w:rsidR="00476AD1" w:rsidRPr="00BA5FAC">
        <w:rPr>
          <w:i/>
        </w:rPr>
        <w:t xml:space="preserve"> </w:t>
      </w:r>
      <w:r w:rsidR="006A32AA">
        <w:rPr>
          <w:i/>
        </w:rPr>
        <w:t>SMS</w:t>
      </w:r>
      <w:r w:rsidR="00BE66A6">
        <w:rPr>
          <w:i/>
        </w:rPr>
        <w:t xml:space="preserve"> </w:t>
      </w:r>
      <w:r w:rsidR="00476AD1" w:rsidRPr="00BA5FAC">
        <w:rPr>
          <w:i/>
        </w:rPr>
        <w:t>48284525</w:t>
      </w:r>
      <w:r w:rsidR="00BE66A6">
        <w:rPr>
          <w:i/>
        </w:rPr>
        <w:t xml:space="preserve"> </w:t>
      </w:r>
      <w:r w:rsidR="006A32AA">
        <w:rPr>
          <w:i/>
        </w:rPr>
        <w:t>(Lise Sofie Haug Nissen-Meyer).</w:t>
      </w:r>
    </w:p>
    <w:p w:rsidR="00BA5FAC" w:rsidRDefault="00BA5FAC" w:rsidP="00BA5FAC">
      <w:pPr>
        <w:pStyle w:val="Listeavsnitt"/>
        <w:numPr>
          <w:ilvl w:val="0"/>
          <w:numId w:val="1"/>
        </w:numPr>
      </w:pPr>
      <w:r>
        <w:rPr>
          <w:b/>
        </w:rPr>
        <w:t>Prosedyre ved utskrivelse/død</w:t>
      </w:r>
      <w:r w:rsidRPr="00BA5FAC">
        <w:rPr>
          <w:b/>
        </w:rPr>
        <w:t xml:space="preserve"> </w:t>
      </w:r>
      <w:r>
        <w:rPr>
          <w:b/>
        </w:rPr>
        <w:t>studie</w:t>
      </w:r>
      <w:r w:rsidRPr="00BA5FAC">
        <w:rPr>
          <w:b/>
        </w:rPr>
        <w:t>pasienter</w:t>
      </w:r>
      <w:r>
        <w:rPr>
          <w:i/>
        </w:rPr>
        <w:br/>
      </w:r>
      <w:r w:rsidR="00B76563">
        <w:t>Når en inkludert pasient skrives ut eller dør, sender klinisk ansvarlig lege utfylte skjema</w:t>
      </w:r>
      <w:r w:rsidR="006A32AA">
        <w:t xml:space="preserve"> </w:t>
      </w:r>
      <w:r w:rsidR="00B76563">
        <w:t xml:space="preserve"> i konvolutten tilbake til </w:t>
      </w:r>
      <w:r w:rsidR="00907457">
        <w:t>lokal studieleder</w:t>
      </w:r>
      <w:r w:rsidR="00B76563">
        <w:t>.</w:t>
      </w:r>
      <w:r w:rsidR="00691FC4">
        <w:t xml:space="preserve"> Ved dødsfall</w:t>
      </w:r>
      <w:r w:rsidR="00077702">
        <w:t xml:space="preserve"> som kan knyttes til </w:t>
      </w:r>
      <w:r w:rsidR="000B1B42">
        <w:t>transfusjon kontaktes</w:t>
      </w:r>
      <w:r w:rsidR="00691FC4">
        <w:t xml:space="preserve"> lokal og nasjonal studieledelse umiddelbart.</w:t>
      </w:r>
    </w:p>
    <w:p w:rsidR="00B76563" w:rsidRDefault="00BA5FAC" w:rsidP="00BA5FAC">
      <w:pPr>
        <w:pStyle w:val="Listeavsnitt"/>
        <w:numPr>
          <w:ilvl w:val="0"/>
          <w:numId w:val="1"/>
        </w:numPr>
      </w:pPr>
      <w:r>
        <w:rPr>
          <w:b/>
        </w:rPr>
        <w:t>Innsending av studiedata</w:t>
      </w:r>
      <w:r>
        <w:rPr>
          <w:b/>
        </w:rPr>
        <w:br/>
      </w:r>
      <w:r w:rsidR="00907457">
        <w:t>Lokal studieleder</w:t>
      </w:r>
      <w:r w:rsidR="00B76563">
        <w:t xml:space="preserve"> </w:t>
      </w:r>
      <w:r w:rsidR="00C16F88">
        <w:t>sender skjemaene</w:t>
      </w:r>
      <w:r w:rsidR="00077702">
        <w:t xml:space="preserve"> samlet </w:t>
      </w:r>
      <w:r w:rsidR="00C16F88">
        <w:t xml:space="preserve">i papirkonvolutt til </w:t>
      </w:r>
      <w:r w:rsidR="006A32AA" w:rsidRPr="00617922">
        <w:t>Lise Sofie Haug Nissen-Meyer</w:t>
      </w:r>
      <w:r w:rsidR="006A32AA" w:rsidRPr="000B1B42">
        <w:t>,</w:t>
      </w:r>
      <w:r w:rsidR="006A32AA">
        <w:t xml:space="preserve"> </w:t>
      </w:r>
      <w:r w:rsidR="006A32AA" w:rsidRPr="00BE66A6">
        <w:rPr>
          <w:rFonts w:cs="Tahoma"/>
          <w:szCs w:val="20"/>
          <w:lang w:eastAsia="nb-NO"/>
        </w:rPr>
        <w:t>Blodbanken i Oslo, Avd. for Immunologi og transfusjonsmedisin,</w:t>
      </w:r>
      <w:r w:rsidR="00BE66A6" w:rsidRPr="00BE66A6">
        <w:rPr>
          <w:rFonts w:cs="Tahoma"/>
          <w:szCs w:val="20"/>
          <w:lang w:eastAsia="nb-NO"/>
        </w:rPr>
        <w:t xml:space="preserve"> </w:t>
      </w:r>
      <w:r w:rsidR="006A32AA" w:rsidRPr="00BE66A6">
        <w:rPr>
          <w:rFonts w:cs="Tahoma"/>
          <w:szCs w:val="20"/>
          <w:lang w:eastAsia="nb-NO"/>
        </w:rPr>
        <w:t>Oslo universitetssykehus Ullevål</w:t>
      </w:r>
      <w:r w:rsidR="00BE66A6" w:rsidRPr="00BE66A6">
        <w:rPr>
          <w:rFonts w:cs="Tahoma"/>
          <w:szCs w:val="20"/>
          <w:lang w:eastAsia="nb-NO"/>
        </w:rPr>
        <w:t>,</w:t>
      </w:r>
      <w:r w:rsidR="006A32AA" w:rsidRPr="00BE66A6">
        <w:rPr>
          <w:rFonts w:cs="Tahoma"/>
          <w:szCs w:val="20"/>
          <w:lang w:eastAsia="nb-NO"/>
        </w:rPr>
        <w:t xml:space="preserve"> Postboks 4950 Nydalen, 0424 Oslo</w:t>
      </w:r>
      <w:r w:rsidR="00C16F88">
        <w:t>. Papirkopi oppbevares</w:t>
      </w:r>
      <w:r w:rsidR="00E95433">
        <w:t xml:space="preserve"> i lokal blodbank</w:t>
      </w:r>
      <w:r w:rsidR="00C16F88">
        <w:t xml:space="preserve"> innelåst innenfor adgangsbegrenset område. </w:t>
      </w:r>
    </w:p>
    <w:p w:rsidR="00FF5ED2" w:rsidRDefault="00FF5ED2"/>
    <w:p w:rsidR="003C0EB2" w:rsidRDefault="003C0EB2" w:rsidP="003C0EB2"/>
    <w:p w:rsidR="003C0EB2" w:rsidRDefault="003C0EB2" w:rsidP="003C0EB2">
      <w:r>
        <w:t>Med vennlig hilsen</w:t>
      </w:r>
    </w:p>
    <w:p w:rsidR="003C0EB2" w:rsidRDefault="003C0EB2" w:rsidP="003C0EB2"/>
    <w:p w:rsidR="003C0EB2" w:rsidRDefault="003A1F79" w:rsidP="003C0EB2">
      <w:r>
        <w:t>Lise Sofie Hau</w:t>
      </w:r>
      <w:r w:rsidR="00373556">
        <w:t>g Nissen-Meyer</w:t>
      </w:r>
      <w:r w:rsidR="00373556">
        <w:tab/>
        <w:t xml:space="preserve">Øystein Flesland    </w:t>
      </w:r>
      <w:r>
        <w:t>Tor Hervig</w:t>
      </w:r>
      <w:r w:rsidR="00907457">
        <w:t xml:space="preserve"> </w:t>
      </w:r>
      <w:r w:rsidR="00691FC4">
        <w:t xml:space="preserve"> Børre Fevang</w:t>
      </w:r>
      <w:r w:rsidR="00697DF3">
        <w:t xml:space="preserve">  Anders Tveita</w:t>
      </w:r>
    </w:p>
    <w:p w:rsidR="003A1F79" w:rsidRDefault="003A1F79" w:rsidP="003C0EB2">
      <w:r>
        <w:t>På vegne av studieledelsen</w:t>
      </w:r>
    </w:p>
    <w:sectPr w:rsidR="003A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2DB4"/>
    <w:multiLevelType w:val="hybridMultilevel"/>
    <w:tmpl w:val="F94208DE"/>
    <w:lvl w:ilvl="0" w:tplc="0414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37FA31CC"/>
    <w:multiLevelType w:val="hybridMultilevel"/>
    <w:tmpl w:val="5580731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BA43C7F"/>
    <w:multiLevelType w:val="hybridMultilevel"/>
    <w:tmpl w:val="3D5085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39621E"/>
    <w:multiLevelType w:val="hybridMultilevel"/>
    <w:tmpl w:val="A4FABA3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0E5E89"/>
    <w:multiLevelType w:val="hybridMultilevel"/>
    <w:tmpl w:val="F642CC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C1A4B"/>
    <w:multiLevelType w:val="hybridMultilevel"/>
    <w:tmpl w:val="76B43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D2"/>
    <w:rsid w:val="000126A0"/>
    <w:rsid w:val="00024D2F"/>
    <w:rsid w:val="00037222"/>
    <w:rsid w:val="0007241A"/>
    <w:rsid w:val="00077702"/>
    <w:rsid w:val="000B1B42"/>
    <w:rsid w:val="000B7127"/>
    <w:rsid w:val="00125013"/>
    <w:rsid w:val="001C4FAF"/>
    <w:rsid w:val="001D5008"/>
    <w:rsid w:val="00203DF9"/>
    <w:rsid w:val="002044F9"/>
    <w:rsid w:val="00265462"/>
    <w:rsid w:val="002914CA"/>
    <w:rsid w:val="002E30D7"/>
    <w:rsid w:val="00373556"/>
    <w:rsid w:val="003852F6"/>
    <w:rsid w:val="00387DE4"/>
    <w:rsid w:val="003A1F79"/>
    <w:rsid w:val="003B6E21"/>
    <w:rsid w:val="003C0EB2"/>
    <w:rsid w:val="003F4CD2"/>
    <w:rsid w:val="00425A77"/>
    <w:rsid w:val="0047354D"/>
    <w:rsid w:val="00476AD1"/>
    <w:rsid w:val="004959ED"/>
    <w:rsid w:val="004B7B47"/>
    <w:rsid w:val="004C20BD"/>
    <w:rsid w:val="00507E30"/>
    <w:rsid w:val="00517F17"/>
    <w:rsid w:val="00521356"/>
    <w:rsid w:val="005276D6"/>
    <w:rsid w:val="00554763"/>
    <w:rsid w:val="00563320"/>
    <w:rsid w:val="00573EA9"/>
    <w:rsid w:val="00593922"/>
    <w:rsid w:val="005C0B64"/>
    <w:rsid w:val="005D2E94"/>
    <w:rsid w:val="005E115E"/>
    <w:rsid w:val="00617922"/>
    <w:rsid w:val="006244D7"/>
    <w:rsid w:val="00665F5E"/>
    <w:rsid w:val="00691FC4"/>
    <w:rsid w:val="00697DF3"/>
    <w:rsid w:val="006A32AA"/>
    <w:rsid w:val="006A6E40"/>
    <w:rsid w:val="006E15BA"/>
    <w:rsid w:val="006E7702"/>
    <w:rsid w:val="006F432D"/>
    <w:rsid w:val="007013CD"/>
    <w:rsid w:val="00752585"/>
    <w:rsid w:val="00781A85"/>
    <w:rsid w:val="007A5836"/>
    <w:rsid w:val="00810C6C"/>
    <w:rsid w:val="00826688"/>
    <w:rsid w:val="0082713E"/>
    <w:rsid w:val="0083185B"/>
    <w:rsid w:val="00876D4F"/>
    <w:rsid w:val="00891830"/>
    <w:rsid w:val="008B35A0"/>
    <w:rsid w:val="008D2E43"/>
    <w:rsid w:val="008D7D95"/>
    <w:rsid w:val="009050D8"/>
    <w:rsid w:val="00907457"/>
    <w:rsid w:val="00917BCB"/>
    <w:rsid w:val="009B36B9"/>
    <w:rsid w:val="009D057F"/>
    <w:rsid w:val="009D380B"/>
    <w:rsid w:val="009F2444"/>
    <w:rsid w:val="00A5524C"/>
    <w:rsid w:val="00A76A0F"/>
    <w:rsid w:val="00AD6E3A"/>
    <w:rsid w:val="00AE5713"/>
    <w:rsid w:val="00AE5DF5"/>
    <w:rsid w:val="00B2758F"/>
    <w:rsid w:val="00B64DF3"/>
    <w:rsid w:val="00B70CEB"/>
    <w:rsid w:val="00B76563"/>
    <w:rsid w:val="00BA5FAC"/>
    <w:rsid w:val="00BB3D88"/>
    <w:rsid w:val="00BE5A80"/>
    <w:rsid w:val="00BE66A6"/>
    <w:rsid w:val="00BF395E"/>
    <w:rsid w:val="00C16F88"/>
    <w:rsid w:val="00C24648"/>
    <w:rsid w:val="00C412B1"/>
    <w:rsid w:val="00C43DAA"/>
    <w:rsid w:val="00C70079"/>
    <w:rsid w:val="00C816B6"/>
    <w:rsid w:val="00C81DD6"/>
    <w:rsid w:val="00CA0CDB"/>
    <w:rsid w:val="00CA62A5"/>
    <w:rsid w:val="00CF2038"/>
    <w:rsid w:val="00D22333"/>
    <w:rsid w:val="00D30AA7"/>
    <w:rsid w:val="00D87C01"/>
    <w:rsid w:val="00DF1427"/>
    <w:rsid w:val="00DF7A80"/>
    <w:rsid w:val="00E218DC"/>
    <w:rsid w:val="00E5091F"/>
    <w:rsid w:val="00E84042"/>
    <w:rsid w:val="00E90ACA"/>
    <w:rsid w:val="00E95433"/>
    <w:rsid w:val="00EC4E07"/>
    <w:rsid w:val="00F01B97"/>
    <w:rsid w:val="00F63D03"/>
    <w:rsid w:val="00F64354"/>
    <w:rsid w:val="00FA18F4"/>
    <w:rsid w:val="00FC5042"/>
    <w:rsid w:val="00FD3982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7A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3D0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14C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14CA"/>
    <w:rPr>
      <w:rFonts w:ascii="Lucida Grande" w:hAnsi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A0CDB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A0CDB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A0CDB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A0CDB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A0C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7A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3D0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14C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14CA"/>
    <w:rPr>
      <w:rFonts w:ascii="Lucida Grande" w:hAnsi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A0CDB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A0CDB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A0CDB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A0CDB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A0C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lisoha@ous-hf.no" TargetMode="External"/><Relationship Id="rId20" Type="http://schemas.openxmlformats.org/officeDocument/2006/relationships/hyperlink" Target="https://www.ous-research.no/files/norplasma/docs/Monitor/deltakere%20oppstartsm&#248;te.docx" TargetMode="External"/><Relationship Id="rId21" Type="http://schemas.openxmlformats.org/officeDocument/2006/relationships/hyperlink" Target="https://www.ous-research.no/files/norplasma/docs/Plasmaproduksjon/samarbeidsavtale%20MONITOR.docx" TargetMode="External"/><Relationship Id="rId22" Type="http://schemas.openxmlformats.org/officeDocument/2006/relationships/hyperlink" Target="https://www.ous-research.no/files/norplasma/docs/Monitor/Registreringsskjema%20pasient%20og%20plasmaenheter.xlsx" TargetMode="External"/><Relationship Id="rId23" Type="http://schemas.openxmlformats.org/officeDocument/2006/relationships/hyperlink" Target="https://www.ous-research.no/files/norplasma/docs/Plasmaproduksjon/Plasmautlevering.pptx" TargetMode="External"/><Relationship Id="rId24" Type="http://schemas.openxmlformats.org/officeDocument/2006/relationships/hyperlink" Target="https://www.ous-research.no/files/norplasma/docs/Monitor/plasma-data.docx" TargetMode="External"/><Relationship Id="rId25" Type="http://schemas.openxmlformats.org/officeDocument/2006/relationships/hyperlink" Target="https://www.ous-research.no/files/norplasma/docs/Monitor/Registreringsskjema%20pasient%20og%20plasmaenheter.xlsx" TargetMode="External"/><Relationship Id="rId26" Type="http://schemas.openxmlformats.org/officeDocument/2006/relationships/hyperlink" Target="https://www.ous-research.no/files/norplasma/docs/Monitor/info%20behandler%20til%20konvolutt.docx" TargetMode="External"/><Relationship Id="rId27" Type="http://schemas.openxmlformats.org/officeDocument/2006/relationships/hyperlink" Target="https://www.ous-research.no/files/norplasma/docs/Monitor/pasientdata%20innsamling%20v070720.docx" TargetMode="External"/><Relationship Id="rId28" Type="http://schemas.openxmlformats.org/officeDocument/2006/relationships/hyperlink" Target="https://www.ous-research.no/files/norplasma/docs/Behandling/Dosering%20rekonvalesensplasma.pptx%20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s://www.ous-research.no/files/norplasma/docs/Monitor/plasma-data.docx" TargetMode="External"/><Relationship Id="rId11" Type="http://schemas.openxmlformats.org/officeDocument/2006/relationships/hyperlink" Target="https://www.ous-research.no/home/norplasma/Monitor/21134" TargetMode="External"/><Relationship Id="rId12" Type="http://schemas.openxmlformats.org/officeDocument/2006/relationships/hyperlink" Target="https://www.ous-research.no/files/norplasma/docs/Monitor/info%20behandler%20til%20konvolutt.docx" TargetMode="External"/><Relationship Id="rId13" Type="http://schemas.openxmlformats.org/officeDocument/2006/relationships/hyperlink" Target="https://www.ous-research.no/files/norplasma/docs/Monitor/pasientdata%20innsamling%20v070720.docx" TargetMode="External"/><Relationship Id="rId14" Type="http://schemas.openxmlformats.org/officeDocument/2006/relationships/hyperlink" Target="https://www.ous-research.no/files/norplasma/docs/Monitor/Registreringsskjema%20pasient%20og%20plasmaenheter.xlsx" TargetMode="External"/><Relationship Id="rId15" Type="http://schemas.openxmlformats.org/officeDocument/2006/relationships/hyperlink" Target="https://www.ous-research.no/files/norplasma/docs/Monitor/Brev%20fra%20lokal%20studieleder%20til%20behandler.docx" TargetMode="External"/><Relationship Id="rId16" Type="http://schemas.openxmlformats.org/officeDocument/2006/relationships/hyperlink" Target="https://www.ous-research.no/files/norplasma/docs/Monitor/Kontaktinfo%20studiested.docx" TargetMode="External"/><Relationship Id="rId17" Type="http://schemas.openxmlformats.org/officeDocument/2006/relationships/hyperlink" Target="https://ous-research.no/files/norplasma/docs/Monitor/Klinisk-kontaktperson.docx" TargetMode="External"/><Relationship Id="rId18" Type="http://schemas.openxmlformats.org/officeDocument/2006/relationships/hyperlink" Target="https://www.ous-research.no/files/norplasma/docs/Monitor/sjekkliste%20studieleder.docx" TargetMode="External"/><Relationship Id="rId19" Type="http://schemas.openxmlformats.org/officeDocument/2006/relationships/hyperlink" Target="https://www.ous-research.no/files/norplasma/docs/Monitor/innkalling%20oppstartsm&#248;te.docx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ous-research.no/home/norplasma/Monitor/21134" TargetMode="External"/><Relationship Id="rId8" Type="http://schemas.openxmlformats.org/officeDocument/2006/relationships/hyperlink" Target="https://www.ous-research.no/files/norplasma/docs/Monitor/Registreringsskjema%20pasient%20og%20plasmaenheter.xls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1490</Words>
  <Characters>7897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Hervig, Tor Audun</dc:creator>
  <cp:lastModifiedBy>Trond Olav Berg</cp:lastModifiedBy>
  <cp:revision>2</cp:revision>
  <dcterms:created xsi:type="dcterms:W3CDTF">2020-07-15T13:08:00Z</dcterms:created>
  <dcterms:modified xsi:type="dcterms:W3CDTF">2020-07-15T13:08:00Z</dcterms:modified>
</cp:coreProperties>
</file>