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3F" w:rsidRPr="00CD7DDA" w:rsidRDefault="00EF0C35" w:rsidP="009775CD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outlineLvl w:val="0"/>
        <w:rPr>
          <w:rFonts w:ascii="Century Gothic" w:hAnsi="Century Gothic" w:cs="Arial"/>
          <w:kern w:val="2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-403225</wp:posOffset>
            </wp:positionV>
            <wp:extent cx="1471295" cy="1712595"/>
            <wp:effectExtent l="19050" t="19050" r="14605" b="20955"/>
            <wp:wrapTight wrapText="bothSides">
              <wp:wrapPolygon edited="0">
                <wp:start x="-280" y="-240"/>
                <wp:lineTo x="-280" y="21624"/>
                <wp:lineTo x="21535" y="21624"/>
                <wp:lineTo x="21535" y="-240"/>
                <wp:lineTo x="-280" y="-240"/>
              </wp:wrapPolygon>
            </wp:wrapTight>
            <wp:docPr id="5" name="Bilde 5" descr="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12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F9C" w:rsidRPr="00CD7DDA">
        <w:rPr>
          <w:rStyle w:val="Navn"/>
          <w:rFonts w:ascii="Century Gothic" w:hAnsi="Century Gothic"/>
          <w:kern w:val="2"/>
        </w:rPr>
        <w:t>May Arna</w:t>
      </w:r>
      <w:r w:rsidR="00E25FA8" w:rsidRPr="00CD7DDA">
        <w:rPr>
          <w:rStyle w:val="Navn"/>
          <w:rFonts w:ascii="Century Gothic" w:hAnsi="Century Gothic"/>
          <w:kern w:val="2"/>
        </w:rPr>
        <w:t xml:space="preserve"> Risberg, PT PhD</w:t>
      </w:r>
    </w:p>
    <w:p w:rsidR="00A55D3F" w:rsidRPr="00CD7DDA" w:rsidRDefault="00EF0C35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spacing w:line="19" w:lineRule="exact"/>
        <w:rPr>
          <w:rFonts w:ascii="Century Gothic" w:hAnsi="Century Gothic" w:cs="Arial"/>
          <w:kern w:val="2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0</wp:posOffset>
                </wp:positionV>
                <wp:extent cx="576072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B68BFF" id="Rectangle 2" o:spid="_x0000_s1026" style="position:absolute;margin-left:73.3pt;margin-top:0;width:453.6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mi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myBPJWwVmcRJ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55D3F" w:rsidRPr="00CD7DDA" w:rsidRDefault="00EF0C35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spacing w:line="19" w:lineRule="exact"/>
        <w:rPr>
          <w:rFonts w:ascii="Century Gothic" w:hAnsi="Century Gothic" w:cs="Arial"/>
          <w:kern w:val="2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0</wp:posOffset>
                </wp:positionV>
                <wp:extent cx="576072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0BE0F" id="Rectangle 3" o:spid="_x0000_s1026" style="position:absolute;margin-left:73pt;margin-top:0;width:453.6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0D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eY4m0RZAn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55D3F" w:rsidRPr="00CD7DDA" w:rsidRDefault="00A55D3F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rPr>
          <w:rFonts w:ascii="Century Gothic" w:hAnsi="Century Gothic" w:cs="Arial"/>
          <w:kern w:val="2"/>
          <w:szCs w:val="20"/>
        </w:rPr>
      </w:pPr>
    </w:p>
    <w:p w:rsidR="00A55D3F" w:rsidRPr="00CD7DDA" w:rsidRDefault="00D26B34" w:rsidP="009775CD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outlineLvl w:val="0"/>
        <w:rPr>
          <w:rStyle w:val="Adresse"/>
          <w:rFonts w:ascii="Century Gothic" w:hAnsi="Century Gothic" w:cs="Arial"/>
          <w:kern w:val="2"/>
        </w:rPr>
      </w:pPr>
      <w:r w:rsidRPr="00CD7DDA">
        <w:rPr>
          <w:rStyle w:val="Adresse"/>
          <w:rFonts w:ascii="Century Gothic" w:hAnsi="Century Gothic" w:cs="Arial"/>
          <w:kern w:val="2"/>
        </w:rPr>
        <w:t xml:space="preserve">Work address: Norwegian Research Center for Active Rehabilitation, </w:t>
      </w:r>
      <w:r w:rsidR="00CD7DDA" w:rsidRPr="00CD7DDA">
        <w:rPr>
          <w:rStyle w:val="Adresse"/>
          <w:rFonts w:ascii="Century Gothic" w:hAnsi="Century Gothic" w:cs="Arial"/>
          <w:kern w:val="2"/>
        </w:rPr>
        <w:t>D</w:t>
      </w:r>
      <w:r w:rsidR="00CD7DDA">
        <w:rPr>
          <w:rStyle w:val="Adresse"/>
          <w:rFonts w:ascii="Century Gothic" w:hAnsi="Century Gothic" w:cs="Arial"/>
          <w:kern w:val="2"/>
        </w:rPr>
        <w:t xml:space="preserve">epartment of </w:t>
      </w:r>
      <w:proofErr w:type="spellStart"/>
      <w:r w:rsidR="00CD7DDA">
        <w:rPr>
          <w:rStyle w:val="Adresse"/>
          <w:rFonts w:ascii="Century Gothic" w:hAnsi="Century Gothic" w:cs="Arial"/>
          <w:kern w:val="2"/>
        </w:rPr>
        <w:t>Orthopeadic</w:t>
      </w:r>
      <w:proofErr w:type="spellEnd"/>
      <w:r w:rsidR="00CD7DDA">
        <w:rPr>
          <w:rStyle w:val="Adresse"/>
          <w:rFonts w:ascii="Century Gothic" w:hAnsi="Century Gothic" w:cs="Arial"/>
          <w:kern w:val="2"/>
        </w:rPr>
        <w:t xml:space="preserve"> Surgery, Oslo University Hospital and </w:t>
      </w:r>
      <w:r w:rsidRPr="00CD7DDA">
        <w:rPr>
          <w:rStyle w:val="Adresse"/>
          <w:rFonts w:ascii="Century Gothic" w:hAnsi="Century Gothic" w:cs="Arial"/>
          <w:kern w:val="2"/>
        </w:rPr>
        <w:t>Department of Sport Medicine, Norwegian School of Sport Sciences, Oslo, Norway</w:t>
      </w:r>
    </w:p>
    <w:p w:rsidR="00D26B34" w:rsidRDefault="00D26B34" w:rsidP="00D26B34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rPr>
          <w:rStyle w:val="Adresse"/>
          <w:rFonts w:ascii="Century Gothic" w:hAnsi="Century Gothic" w:cs="Arial"/>
          <w:kern w:val="2"/>
        </w:rPr>
      </w:pPr>
      <w:r w:rsidRPr="00D26B34">
        <w:rPr>
          <w:rStyle w:val="Adresse"/>
          <w:rFonts w:ascii="Century Gothic" w:hAnsi="Century Gothic" w:cs="Arial"/>
          <w:kern w:val="2"/>
        </w:rPr>
        <w:t>Phone: +47 41312776</w:t>
      </w:r>
    </w:p>
    <w:p w:rsidR="00A55D3F" w:rsidRDefault="00D26B34" w:rsidP="00D26B34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rPr>
          <w:rStyle w:val="Adresse"/>
          <w:rFonts w:ascii="Century Gothic" w:hAnsi="Century Gothic" w:cs="Arial"/>
          <w:kern w:val="2"/>
        </w:rPr>
      </w:pPr>
      <w:proofErr w:type="gramStart"/>
      <w:r w:rsidRPr="00D26B34">
        <w:rPr>
          <w:rStyle w:val="Adresse"/>
          <w:rFonts w:ascii="Century Gothic" w:hAnsi="Century Gothic" w:cs="Arial"/>
          <w:kern w:val="2"/>
        </w:rPr>
        <w:t>e</w:t>
      </w:r>
      <w:proofErr w:type="gramEnd"/>
      <w:r w:rsidRPr="00D26B34">
        <w:rPr>
          <w:rStyle w:val="Adresse"/>
          <w:rFonts w:ascii="Century Gothic" w:hAnsi="Century Gothic" w:cs="Arial"/>
          <w:kern w:val="2"/>
        </w:rPr>
        <w:t xml:space="preserve">-mail: </w:t>
      </w:r>
      <w:hyperlink r:id="rId9" w:history="1">
        <w:r w:rsidRPr="00E46AF2">
          <w:rPr>
            <w:rStyle w:val="Hyperkobling"/>
            <w:rFonts w:ascii="Century Gothic" w:hAnsi="Century Gothic" w:cs="Arial"/>
            <w:kern w:val="2"/>
            <w:sz w:val="22"/>
            <w:szCs w:val="22"/>
          </w:rPr>
          <w:t>m.a.risberg@nih.no</w:t>
        </w:r>
      </w:hyperlink>
    </w:p>
    <w:p w:rsidR="00A55D3F" w:rsidRDefault="00A55D3F" w:rsidP="00D26B34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outlineLvl w:val="0"/>
        <w:rPr>
          <w:rStyle w:val="Adresse"/>
          <w:rFonts w:ascii="Century Gothic" w:hAnsi="Century Gothic" w:cs="Arial"/>
          <w:kern w:val="2"/>
        </w:rPr>
      </w:pPr>
      <w:r>
        <w:rPr>
          <w:rStyle w:val="Adresse"/>
          <w:rFonts w:ascii="Century Gothic" w:hAnsi="Century Gothic" w:cs="Arial"/>
          <w:kern w:val="2"/>
        </w:rPr>
        <w:t xml:space="preserve">Born: </w:t>
      </w:r>
      <w:r w:rsidR="00D26B34">
        <w:rPr>
          <w:rStyle w:val="Adresse"/>
          <w:rFonts w:ascii="Century Gothic" w:hAnsi="Century Gothic" w:cs="Arial"/>
          <w:kern w:val="2"/>
        </w:rPr>
        <w:t>May 17, 1962</w:t>
      </w:r>
    </w:p>
    <w:p w:rsidR="00D26B34" w:rsidRDefault="00D26B34" w:rsidP="00D26B34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outlineLvl w:val="0"/>
        <w:rPr>
          <w:rFonts w:ascii="Century Gothic" w:hAnsi="Century Gothic" w:cs="Arial"/>
          <w:kern w:val="2"/>
          <w:sz w:val="22"/>
          <w:szCs w:val="22"/>
        </w:rPr>
      </w:pPr>
      <w:r w:rsidRPr="00D26B34">
        <w:rPr>
          <w:rFonts w:ascii="Century Gothic" w:hAnsi="Century Gothic" w:cs="Arial"/>
          <w:kern w:val="2"/>
          <w:sz w:val="22"/>
          <w:szCs w:val="22"/>
        </w:rPr>
        <w:t>Married, two children</w:t>
      </w:r>
    </w:p>
    <w:p w:rsidR="00D26B34" w:rsidRPr="00D26B34" w:rsidRDefault="00D26B34" w:rsidP="00D26B34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outlineLvl w:val="0"/>
        <w:rPr>
          <w:rFonts w:ascii="Century Gothic" w:hAnsi="Century Gothic" w:cs="Arial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A2A70" w:rsidRPr="005E1A0A" w:rsidTr="005E1A0A">
        <w:tc>
          <w:tcPr>
            <w:tcW w:w="9287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A2A70" w:rsidRPr="005E1A0A" w:rsidRDefault="00D26B34" w:rsidP="00E25FA8">
            <w:pPr>
              <w:pStyle w:val="Brdtekst"/>
              <w:rPr>
                <w:rFonts w:cs="Arial"/>
                <w:kern w:val="2"/>
                <w:sz w:val="22"/>
                <w:szCs w:val="22"/>
              </w:rPr>
            </w:pPr>
            <w:r w:rsidRPr="00D26B34">
              <w:rPr>
                <w:rStyle w:val="Adresse"/>
              </w:rPr>
              <w:t xml:space="preserve">May Arna Risberg is professor </w:t>
            </w:r>
            <w:r w:rsidR="00E25FA8">
              <w:rPr>
                <w:rStyle w:val="Adresse"/>
              </w:rPr>
              <w:t>of</w:t>
            </w:r>
            <w:r w:rsidRPr="00D26B34">
              <w:rPr>
                <w:rStyle w:val="Adresse"/>
              </w:rPr>
              <w:t xml:space="preserve"> Sport Physical Therapy at the Norwegian School Sport Sciences (50%) and the Department of Orthopedic Surgery, Oslo University Hospital (50%). She is the chair of the Norwegian Research Center for Active Rehabilitation (NAR), and the co-chair of the Osteoar</w:t>
            </w:r>
            <w:r w:rsidR="00E25FA8">
              <w:rPr>
                <w:rStyle w:val="Adresse"/>
              </w:rPr>
              <w:t>t</w:t>
            </w:r>
            <w:r w:rsidRPr="00D26B34">
              <w:rPr>
                <w:rStyle w:val="Adresse"/>
              </w:rPr>
              <w:t>hritis Research Group, Oslo University Hospital</w:t>
            </w:r>
            <w:r w:rsidR="00E25FA8">
              <w:rPr>
                <w:rStyle w:val="Adresse"/>
              </w:rPr>
              <w:t>,</w:t>
            </w:r>
            <w:r w:rsidRPr="00D26B34">
              <w:rPr>
                <w:rStyle w:val="Adresse"/>
              </w:rPr>
              <w:t xml:space="preserve"> funded </w:t>
            </w:r>
            <w:r w:rsidR="00E25FA8">
              <w:rPr>
                <w:rStyle w:val="Adresse"/>
              </w:rPr>
              <w:t>by</w:t>
            </w:r>
            <w:r w:rsidRPr="00D26B34">
              <w:rPr>
                <w:rStyle w:val="Adresse"/>
              </w:rPr>
              <w:t xml:space="preserve"> the South Eastern Norway Health Authority. She has an extensive international collaboration and holds an Adjunct Clinical Professor position at the Department of Physical Therapy, College of Arts &amp; Sciences, University of Delaware, USA. She has for the last 10 years a formal collaboration with the University of Delaware (Professor Lynn Snyder-</w:t>
            </w:r>
            <w:proofErr w:type="spellStart"/>
            <w:r w:rsidRPr="00D26B34">
              <w:rPr>
                <w:rStyle w:val="Adresse"/>
              </w:rPr>
              <w:t>Mackler</w:t>
            </w:r>
            <w:proofErr w:type="spellEnd"/>
            <w:r w:rsidRPr="00D26B34">
              <w:rPr>
                <w:rStyle w:val="Adresse"/>
              </w:rPr>
              <w:t>) with a National Institutes of Health grant (NIH)</w:t>
            </w:r>
            <w:r w:rsidR="00E25FA8">
              <w:rPr>
                <w:rStyle w:val="Adresse"/>
              </w:rPr>
              <w:t>, as well as</w:t>
            </w:r>
            <w:r w:rsidRPr="00D26B34">
              <w:rPr>
                <w:rStyle w:val="Adresse"/>
              </w:rPr>
              <w:t xml:space="preserve"> formal collaboration</w:t>
            </w:r>
            <w:r w:rsidR="00E25FA8">
              <w:rPr>
                <w:rStyle w:val="Adresse"/>
              </w:rPr>
              <w:t>s</w:t>
            </w:r>
            <w:r w:rsidRPr="00D26B34">
              <w:rPr>
                <w:rStyle w:val="Adresse"/>
              </w:rPr>
              <w:t xml:space="preserve"> with the University of Southern Denmark (Professor </w:t>
            </w:r>
            <w:proofErr w:type="spellStart"/>
            <w:r w:rsidRPr="00D26B34">
              <w:rPr>
                <w:rStyle w:val="Adresse"/>
              </w:rPr>
              <w:t>Ewa</w:t>
            </w:r>
            <w:proofErr w:type="spellEnd"/>
            <w:r w:rsidRPr="00D26B34">
              <w:rPr>
                <w:rStyle w:val="Adresse"/>
              </w:rPr>
              <w:t xml:space="preserve"> </w:t>
            </w:r>
            <w:proofErr w:type="spellStart"/>
            <w:r w:rsidRPr="00D26B34">
              <w:rPr>
                <w:rStyle w:val="Adresse"/>
              </w:rPr>
              <w:t>Roos</w:t>
            </w:r>
            <w:proofErr w:type="spellEnd"/>
            <w:r w:rsidRPr="00D26B34">
              <w:rPr>
                <w:rStyle w:val="Adresse"/>
              </w:rPr>
              <w:t xml:space="preserve">) </w:t>
            </w:r>
            <w:r w:rsidR="00E25FA8">
              <w:rPr>
                <w:rStyle w:val="Adresse"/>
              </w:rPr>
              <w:t>and</w:t>
            </w:r>
            <w:r w:rsidRPr="00D26B34">
              <w:rPr>
                <w:rStyle w:val="Adresse"/>
              </w:rPr>
              <w:t xml:space="preserve"> an international grant with Professor Kay Crossley a</w:t>
            </w:r>
            <w:r w:rsidR="00E25FA8">
              <w:rPr>
                <w:rStyle w:val="Adresse"/>
              </w:rPr>
              <w:t xml:space="preserve">nd Dr Joanne Kemp (Australia). </w:t>
            </w:r>
            <w:r w:rsidRPr="00D26B34">
              <w:rPr>
                <w:rStyle w:val="Adresse"/>
              </w:rPr>
              <w:t xml:space="preserve">Her main research area is active rehabilitation </w:t>
            </w:r>
            <w:r w:rsidR="00E25FA8">
              <w:rPr>
                <w:rStyle w:val="Adresse"/>
              </w:rPr>
              <w:t>of</w:t>
            </w:r>
            <w:r w:rsidRPr="00D26B34">
              <w:rPr>
                <w:rStyle w:val="Adresse"/>
              </w:rPr>
              <w:t xml:space="preserve"> knee injuries, and knee and hip osteoarthritis. She has been the main supervisor of 9 PhD students who have </w:t>
            </w:r>
            <w:r w:rsidR="00E25FA8">
              <w:rPr>
                <w:rStyle w:val="Adresse"/>
              </w:rPr>
              <w:t xml:space="preserve">successfully </w:t>
            </w:r>
            <w:r w:rsidRPr="00D26B34">
              <w:rPr>
                <w:rStyle w:val="Adresse"/>
              </w:rPr>
              <w:t>defended their thesis</w:t>
            </w:r>
            <w:r w:rsidR="00E25FA8">
              <w:rPr>
                <w:rStyle w:val="Adresse"/>
              </w:rPr>
              <w:t>, as well as</w:t>
            </w:r>
            <w:r w:rsidRPr="00D26B34">
              <w:rPr>
                <w:rStyle w:val="Adresse"/>
              </w:rPr>
              <w:t xml:space="preserve"> 3 postdocs</w:t>
            </w:r>
            <w:r w:rsidR="00E25FA8">
              <w:rPr>
                <w:rStyle w:val="Adresse"/>
              </w:rPr>
              <w:t>. She</w:t>
            </w:r>
            <w:r w:rsidRPr="00D26B34">
              <w:rPr>
                <w:rStyle w:val="Adresse"/>
              </w:rPr>
              <w:t xml:space="preserve"> has published more than 100 original research articles, systematic reviews, and book chapters</w:t>
            </w:r>
            <w:r w:rsidR="000C3514">
              <w:rPr>
                <w:rStyle w:val="Adresse"/>
              </w:rPr>
              <w:t xml:space="preserve">, </w:t>
            </w:r>
            <w:r w:rsidR="000C3514" w:rsidRPr="000C3514">
              <w:rPr>
                <w:rStyle w:val="Adresse"/>
              </w:rPr>
              <w:t xml:space="preserve">with </w:t>
            </w:r>
            <w:r w:rsidR="000C3514">
              <w:rPr>
                <w:rStyle w:val="Adresse"/>
              </w:rPr>
              <w:t>a citation index (H-index) of 26.</w:t>
            </w:r>
          </w:p>
        </w:tc>
      </w:tr>
    </w:tbl>
    <w:p w:rsidR="00A55D3F" w:rsidRDefault="00A55D3F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rPr>
          <w:rFonts w:ascii="Century Gothic" w:hAnsi="Century Gothic" w:cs="Arial"/>
          <w:kern w:val="2"/>
          <w:szCs w:val="20"/>
        </w:rPr>
      </w:pPr>
    </w:p>
    <w:p w:rsidR="00A55D3F" w:rsidRPr="008D5909" w:rsidRDefault="00A55D3F" w:rsidP="005351F9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spacing w:after="120"/>
        <w:outlineLvl w:val="0"/>
        <w:rPr>
          <w:rFonts w:ascii="Century Gothic" w:hAnsi="Century Gothic" w:cs="Arial"/>
          <w:kern w:val="2"/>
          <w:sz w:val="18"/>
          <w:szCs w:val="20"/>
        </w:rPr>
      </w:pPr>
      <w:r w:rsidRPr="008D5909">
        <w:rPr>
          <w:rStyle w:val="Niv1"/>
          <w:rFonts w:ascii="Century Gothic" w:hAnsi="Century Gothic"/>
          <w:kern w:val="2"/>
          <w:sz w:val="24"/>
        </w:rPr>
        <w:t>EDUCATION:</w:t>
      </w:r>
    </w:p>
    <w:p w:rsidR="00A55D3F" w:rsidRPr="00D26B34" w:rsidRDefault="00D26B34" w:rsidP="005351F9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ind w:left="567"/>
        <w:rPr>
          <w:rFonts w:ascii="Century Gothic" w:hAnsi="Century Gothic" w:cs="Arial"/>
          <w:kern w:val="2"/>
          <w:szCs w:val="20"/>
        </w:rPr>
      </w:pPr>
      <w:r w:rsidRPr="00D26B34">
        <w:rPr>
          <w:rFonts w:ascii="Century Gothic" w:hAnsi="Century Gothic" w:cs="Arial"/>
          <w:b/>
          <w:bCs/>
          <w:kern w:val="2"/>
          <w:szCs w:val="20"/>
        </w:rPr>
        <w:t>University of Oslo,</w:t>
      </w:r>
      <w:r w:rsidRPr="00D26B34">
        <w:rPr>
          <w:rFonts w:ascii="Century Gothic" w:hAnsi="Century Gothic" w:cs="Arial"/>
          <w:bCs/>
          <w:kern w:val="2"/>
          <w:szCs w:val="20"/>
        </w:rPr>
        <w:t xml:space="preserve"> Faculty of Medicine, Oslo Norway, 1999</w:t>
      </w:r>
    </w:p>
    <w:p w:rsidR="00A55D3F" w:rsidRDefault="00D26B34" w:rsidP="005351F9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spacing w:after="120"/>
        <w:ind w:left="565"/>
        <w:outlineLvl w:val="0"/>
        <w:rPr>
          <w:rFonts w:ascii="Century Gothic" w:hAnsi="Century Gothic" w:cs="Arial"/>
          <w:kern w:val="2"/>
          <w:szCs w:val="20"/>
        </w:rPr>
      </w:pPr>
      <w:r w:rsidRPr="00D26B34">
        <w:rPr>
          <w:rFonts w:ascii="Century Gothic" w:hAnsi="Century Gothic" w:cs="Arial"/>
          <w:kern w:val="2"/>
          <w:szCs w:val="20"/>
        </w:rPr>
        <w:t xml:space="preserve">Doctor </w:t>
      </w:r>
      <w:proofErr w:type="spellStart"/>
      <w:r w:rsidRPr="00D26B34">
        <w:rPr>
          <w:rFonts w:ascii="Century Gothic" w:hAnsi="Century Gothic" w:cs="Arial"/>
          <w:kern w:val="2"/>
          <w:szCs w:val="20"/>
        </w:rPr>
        <w:t>Philosophiae</w:t>
      </w:r>
      <w:proofErr w:type="spellEnd"/>
    </w:p>
    <w:p w:rsidR="00D26B34" w:rsidRPr="00D26B34" w:rsidRDefault="00D26B34" w:rsidP="00D26B34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ind w:left="567"/>
        <w:rPr>
          <w:rFonts w:ascii="Century Gothic" w:hAnsi="Century Gothic" w:cs="Arial"/>
          <w:kern w:val="2"/>
          <w:szCs w:val="20"/>
        </w:rPr>
      </w:pPr>
      <w:r w:rsidRPr="00D26B34">
        <w:rPr>
          <w:rFonts w:ascii="Century Gothic" w:hAnsi="Century Gothic" w:cs="Arial"/>
          <w:b/>
          <w:bCs/>
          <w:kern w:val="2"/>
          <w:szCs w:val="20"/>
        </w:rPr>
        <w:t>Oslo University College</w:t>
      </w:r>
      <w:r w:rsidRPr="00D26B34">
        <w:rPr>
          <w:rFonts w:ascii="Century Gothic" w:hAnsi="Century Gothic" w:cs="Arial"/>
          <w:bCs/>
          <w:kern w:val="2"/>
          <w:szCs w:val="20"/>
        </w:rPr>
        <w:t>, Faculty of Health Sciences, 1988</w:t>
      </w:r>
    </w:p>
    <w:p w:rsidR="00D26B34" w:rsidRDefault="00D26B34" w:rsidP="00D26B34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spacing w:after="120"/>
        <w:ind w:left="565"/>
        <w:outlineLvl w:val="0"/>
        <w:rPr>
          <w:rFonts w:ascii="Century Gothic" w:hAnsi="Century Gothic" w:cs="Arial"/>
          <w:kern w:val="2"/>
          <w:szCs w:val="20"/>
        </w:rPr>
      </w:pPr>
      <w:proofErr w:type="spellStart"/>
      <w:r w:rsidRPr="00D26B34">
        <w:rPr>
          <w:rFonts w:ascii="Century Gothic" w:hAnsi="Century Gothic" w:cs="Arial"/>
          <w:kern w:val="2"/>
          <w:szCs w:val="20"/>
        </w:rPr>
        <w:t>Candidata</w:t>
      </w:r>
      <w:proofErr w:type="spellEnd"/>
      <w:r w:rsidRPr="00D26B34">
        <w:rPr>
          <w:rFonts w:ascii="Century Gothic" w:hAnsi="Century Gothic" w:cs="Arial"/>
          <w:kern w:val="2"/>
          <w:szCs w:val="20"/>
        </w:rPr>
        <w:t xml:space="preserve"> </w:t>
      </w:r>
      <w:proofErr w:type="spellStart"/>
      <w:r w:rsidRPr="00D26B34">
        <w:rPr>
          <w:rFonts w:ascii="Century Gothic" w:hAnsi="Century Gothic" w:cs="Arial"/>
          <w:kern w:val="2"/>
          <w:szCs w:val="20"/>
        </w:rPr>
        <w:t>magisterii</w:t>
      </w:r>
      <w:proofErr w:type="spellEnd"/>
    </w:p>
    <w:p w:rsidR="00D26B34" w:rsidRPr="00D26B34" w:rsidRDefault="00D26B34" w:rsidP="00D26B34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ind w:left="567"/>
        <w:rPr>
          <w:rFonts w:ascii="Century Gothic" w:hAnsi="Century Gothic" w:cs="Arial"/>
          <w:kern w:val="2"/>
          <w:szCs w:val="20"/>
        </w:rPr>
      </w:pPr>
      <w:r w:rsidRPr="00D26B34">
        <w:rPr>
          <w:rFonts w:ascii="Century Gothic" w:hAnsi="Century Gothic" w:cs="Arial"/>
          <w:b/>
          <w:bCs/>
          <w:kern w:val="2"/>
          <w:szCs w:val="20"/>
        </w:rPr>
        <w:t>Oslo University College</w:t>
      </w:r>
      <w:r w:rsidRPr="00D26B34">
        <w:rPr>
          <w:rFonts w:ascii="Century Gothic" w:hAnsi="Century Gothic" w:cs="Arial"/>
          <w:bCs/>
          <w:kern w:val="2"/>
          <w:szCs w:val="20"/>
        </w:rPr>
        <w:t>, Faculty of Health Sciences, 1988</w:t>
      </w:r>
    </w:p>
    <w:p w:rsidR="00A55D3F" w:rsidRDefault="00D26B34" w:rsidP="00D26B34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spacing w:after="120"/>
        <w:ind w:left="565"/>
        <w:outlineLvl w:val="0"/>
        <w:rPr>
          <w:rFonts w:ascii="Century Gothic" w:hAnsi="Century Gothic" w:cs="Arial"/>
          <w:kern w:val="2"/>
          <w:szCs w:val="20"/>
        </w:rPr>
      </w:pPr>
      <w:r w:rsidRPr="00D26B34">
        <w:rPr>
          <w:rFonts w:ascii="Century Gothic" w:hAnsi="Century Gothic" w:cs="Arial"/>
          <w:kern w:val="2"/>
          <w:szCs w:val="20"/>
        </w:rPr>
        <w:t>Bachelor of Physiotherapy</w:t>
      </w:r>
    </w:p>
    <w:p w:rsidR="00A55D3F" w:rsidRDefault="00A55D3F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rPr>
          <w:rFonts w:ascii="Century Gothic" w:hAnsi="Century Gothic" w:cs="Arial"/>
          <w:kern w:val="2"/>
          <w:szCs w:val="20"/>
        </w:rPr>
      </w:pPr>
    </w:p>
    <w:p w:rsidR="00A55D3F" w:rsidRPr="008D5909" w:rsidRDefault="005351F9" w:rsidP="005351F9">
      <w:pPr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spacing w:after="120"/>
        <w:outlineLvl w:val="0"/>
        <w:rPr>
          <w:rFonts w:ascii="Century Gothic" w:hAnsi="Century Gothic" w:cs="Arial"/>
          <w:kern w:val="2"/>
          <w:sz w:val="24"/>
          <w:szCs w:val="25"/>
        </w:rPr>
      </w:pPr>
      <w:r w:rsidRPr="008D5909">
        <w:rPr>
          <w:rStyle w:val="Niv1"/>
          <w:rFonts w:ascii="Century Gothic" w:hAnsi="Century Gothic"/>
          <w:kern w:val="2"/>
          <w:sz w:val="24"/>
        </w:rPr>
        <w:t>CURRENT POSITIONS</w:t>
      </w:r>
      <w:r w:rsidR="00A55D3F" w:rsidRPr="008D5909">
        <w:rPr>
          <w:rStyle w:val="Niv1"/>
          <w:rFonts w:ascii="Century Gothic" w:hAnsi="Century Gothic"/>
          <w:kern w:val="2"/>
          <w:sz w:val="24"/>
        </w:rPr>
        <w:t>:</w:t>
      </w:r>
    </w:p>
    <w:p w:rsidR="00E80D3A" w:rsidRDefault="00E80D3A" w:rsidP="004E1C11">
      <w:pPr>
        <w:widowControl/>
        <w:tabs>
          <w:tab w:val="left" w:pos="1702"/>
        </w:tabs>
        <w:ind w:left="1701" w:hanging="1701"/>
        <w:rPr>
          <w:rFonts w:ascii="Century Gothic" w:hAnsi="Century Gothic" w:cs="Arial"/>
          <w:kern w:val="2"/>
          <w:szCs w:val="20"/>
        </w:rPr>
      </w:pPr>
      <w:r>
        <w:rPr>
          <w:rStyle w:val="Litenkursiv"/>
          <w:rFonts w:ascii="Century Gothic" w:hAnsi="Century Gothic" w:cs="Arial"/>
          <w:kern w:val="2"/>
          <w:szCs w:val="20"/>
        </w:rPr>
        <w:t>200</w:t>
      </w:r>
      <w:r w:rsidR="004E1C11">
        <w:rPr>
          <w:rStyle w:val="Litenkursiv"/>
          <w:rFonts w:ascii="Century Gothic" w:hAnsi="Century Gothic" w:cs="Arial"/>
          <w:kern w:val="2"/>
          <w:szCs w:val="20"/>
        </w:rPr>
        <w:t>3</w:t>
      </w:r>
      <w:r>
        <w:rPr>
          <w:rFonts w:ascii="Century Gothic" w:hAnsi="Century Gothic" w:cs="Arial"/>
          <w:kern w:val="2"/>
          <w:szCs w:val="20"/>
        </w:rPr>
        <w:tab/>
      </w:r>
      <w:r w:rsidR="004E1C11" w:rsidRPr="004E1C11">
        <w:rPr>
          <w:rFonts w:ascii="Century Gothic" w:hAnsi="Century Gothic" w:cs="Arial"/>
          <w:b/>
          <w:bCs/>
          <w:kern w:val="2"/>
          <w:szCs w:val="20"/>
        </w:rPr>
        <w:t xml:space="preserve">NORWEGIAN RESEARCH CENTER FOR ACTIVE REHABILITATION (NAR), </w:t>
      </w:r>
      <w:r w:rsidR="004E1C11" w:rsidRPr="004E1C11">
        <w:rPr>
          <w:rFonts w:ascii="Century Gothic" w:hAnsi="Century Gothic" w:cs="Arial"/>
          <w:bCs/>
          <w:kern w:val="2"/>
          <w:szCs w:val="20"/>
        </w:rPr>
        <w:t xml:space="preserve">Department of </w:t>
      </w:r>
      <w:proofErr w:type="spellStart"/>
      <w:r w:rsidR="004E1C11" w:rsidRPr="004E1C11">
        <w:rPr>
          <w:rFonts w:ascii="Century Gothic" w:hAnsi="Century Gothic" w:cs="Arial"/>
          <w:bCs/>
          <w:kern w:val="2"/>
          <w:szCs w:val="20"/>
        </w:rPr>
        <w:t>Orthopaedic</w:t>
      </w:r>
      <w:proofErr w:type="spellEnd"/>
      <w:r w:rsidR="004E1C11" w:rsidRPr="004E1C11">
        <w:rPr>
          <w:rFonts w:ascii="Century Gothic" w:hAnsi="Century Gothic" w:cs="Arial"/>
          <w:bCs/>
          <w:kern w:val="2"/>
          <w:szCs w:val="20"/>
        </w:rPr>
        <w:t xml:space="preserve"> Surgery, Oslo University Hospital, </w:t>
      </w:r>
      <w:proofErr w:type="spellStart"/>
      <w:r w:rsidR="004E1C11" w:rsidRPr="004E1C11">
        <w:rPr>
          <w:rFonts w:ascii="Century Gothic" w:hAnsi="Century Gothic" w:cs="Arial"/>
          <w:bCs/>
          <w:kern w:val="2"/>
          <w:szCs w:val="20"/>
        </w:rPr>
        <w:t>Ullevål</w:t>
      </w:r>
      <w:proofErr w:type="spellEnd"/>
      <w:r w:rsidR="004E1C11">
        <w:rPr>
          <w:rFonts w:ascii="Century Gothic" w:hAnsi="Century Gothic" w:cs="Arial"/>
          <w:kern w:val="2"/>
          <w:szCs w:val="20"/>
        </w:rPr>
        <w:t>, Oslo</w:t>
      </w:r>
    </w:p>
    <w:p w:rsidR="004E1C11" w:rsidRDefault="00E80D3A" w:rsidP="004E1C11">
      <w:pPr>
        <w:widowControl/>
        <w:tabs>
          <w:tab w:val="left" w:pos="1702"/>
        </w:tabs>
        <w:spacing w:after="120"/>
        <w:ind w:left="1701" w:hanging="1701"/>
        <w:rPr>
          <w:rFonts w:ascii="Century Gothic" w:hAnsi="Century Gothic" w:cs="Arial"/>
          <w:kern w:val="2"/>
          <w:szCs w:val="20"/>
        </w:rPr>
      </w:pPr>
      <w:r>
        <w:rPr>
          <w:rStyle w:val="Litenkursiv"/>
          <w:rFonts w:ascii="Century Gothic" w:hAnsi="Century Gothic" w:cs="Arial"/>
          <w:kern w:val="2"/>
          <w:szCs w:val="20"/>
        </w:rPr>
        <w:t>Present</w:t>
      </w:r>
      <w:r>
        <w:rPr>
          <w:rFonts w:ascii="Century Gothic" w:hAnsi="Century Gothic" w:cs="Arial"/>
          <w:kern w:val="2"/>
          <w:szCs w:val="20"/>
        </w:rPr>
        <w:tab/>
      </w:r>
      <w:r w:rsidR="004E1C11">
        <w:rPr>
          <w:rFonts w:ascii="Century Gothic" w:hAnsi="Century Gothic" w:cs="Arial"/>
          <w:kern w:val="2"/>
          <w:szCs w:val="20"/>
        </w:rPr>
        <w:t>C</w:t>
      </w:r>
      <w:r>
        <w:rPr>
          <w:rFonts w:ascii="Century Gothic" w:hAnsi="Century Gothic" w:cs="Arial"/>
          <w:kern w:val="2"/>
          <w:szCs w:val="20"/>
        </w:rPr>
        <w:t>hair</w:t>
      </w:r>
    </w:p>
    <w:p w:rsidR="004E1C11" w:rsidRDefault="004E1C11" w:rsidP="004E1C11">
      <w:pPr>
        <w:widowControl/>
        <w:tabs>
          <w:tab w:val="left" w:pos="1702"/>
        </w:tabs>
        <w:rPr>
          <w:rFonts w:ascii="Century Gothic" w:hAnsi="Century Gothic" w:cs="Arial"/>
          <w:kern w:val="2"/>
          <w:szCs w:val="20"/>
        </w:rPr>
      </w:pPr>
      <w:r>
        <w:rPr>
          <w:rStyle w:val="Litenkursiv"/>
          <w:rFonts w:ascii="Century Gothic" w:hAnsi="Century Gothic" w:cs="Arial"/>
          <w:kern w:val="2"/>
          <w:szCs w:val="20"/>
        </w:rPr>
        <w:t>2006</w:t>
      </w:r>
      <w:r>
        <w:rPr>
          <w:rFonts w:ascii="Century Gothic" w:hAnsi="Century Gothic" w:cs="Arial"/>
          <w:kern w:val="2"/>
          <w:szCs w:val="20"/>
        </w:rPr>
        <w:tab/>
      </w:r>
      <w:r>
        <w:rPr>
          <w:rFonts w:ascii="Century Gothic" w:hAnsi="Century Gothic" w:cs="Arial"/>
          <w:b/>
          <w:bCs/>
          <w:kern w:val="2"/>
          <w:szCs w:val="20"/>
        </w:rPr>
        <w:t>NIMI,</w:t>
      </w:r>
      <w:r w:rsidRPr="004E1C11">
        <w:rPr>
          <w:rFonts w:ascii="Century Gothic" w:hAnsi="Century Gothic" w:cs="Arial"/>
          <w:bCs/>
          <w:kern w:val="2"/>
          <w:szCs w:val="20"/>
        </w:rPr>
        <w:t xml:space="preserve"> Sports Medicine Center, </w:t>
      </w:r>
      <w:r w:rsidRPr="004E1C11">
        <w:rPr>
          <w:rFonts w:ascii="Century Gothic" w:hAnsi="Century Gothic" w:cs="Arial"/>
          <w:kern w:val="2"/>
          <w:szCs w:val="20"/>
        </w:rPr>
        <w:t>O</w:t>
      </w:r>
      <w:r>
        <w:rPr>
          <w:rFonts w:ascii="Century Gothic" w:hAnsi="Century Gothic" w:cs="Arial"/>
          <w:kern w:val="2"/>
          <w:szCs w:val="20"/>
        </w:rPr>
        <w:t>slo, Norway</w:t>
      </w:r>
    </w:p>
    <w:p w:rsidR="00E80D3A" w:rsidRDefault="004E1C11" w:rsidP="004E1C11">
      <w:pPr>
        <w:widowControl/>
        <w:tabs>
          <w:tab w:val="left" w:pos="1702"/>
        </w:tabs>
        <w:spacing w:after="240"/>
        <w:ind w:left="1702" w:hanging="1702"/>
        <w:rPr>
          <w:rFonts w:ascii="Century Gothic" w:hAnsi="Century Gothic" w:cs="Arial"/>
          <w:kern w:val="2"/>
          <w:szCs w:val="20"/>
        </w:rPr>
      </w:pPr>
      <w:r>
        <w:rPr>
          <w:rStyle w:val="Litenkursiv"/>
          <w:rFonts w:ascii="Century Gothic" w:hAnsi="Century Gothic" w:cs="Arial"/>
          <w:kern w:val="2"/>
          <w:szCs w:val="20"/>
        </w:rPr>
        <w:t>Present</w:t>
      </w:r>
      <w:r>
        <w:rPr>
          <w:rFonts w:ascii="Century Gothic" w:hAnsi="Century Gothic" w:cs="Arial"/>
          <w:kern w:val="2"/>
          <w:szCs w:val="20"/>
        </w:rPr>
        <w:tab/>
      </w:r>
      <w:r w:rsidR="00CD7DDA">
        <w:rPr>
          <w:rFonts w:ascii="Century Gothic" w:hAnsi="Century Gothic" w:cs="Arial"/>
          <w:kern w:val="2"/>
          <w:szCs w:val="20"/>
        </w:rPr>
        <w:t>R</w:t>
      </w:r>
      <w:r w:rsidRPr="004E1C11">
        <w:rPr>
          <w:rFonts w:ascii="Century Gothic" w:hAnsi="Century Gothic" w:cs="Arial"/>
          <w:kern w:val="2"/>
          <w:szCs w:val="20"/>
        </w:rPr>
        <w:t>esearcher physical therapist</w:t>
      </w:r>
    </w:p>
    <w:p w:rsidR="004E1C11" w:rsidRDefault="004E1C11" w:rsidP="004E1C11">
      <w:pPr>
        <w:widowControl/>
        <w:tabs>
          <w:tab w:val="left" w:pos="1702"/>
        </w:tabs>
        <w:ind w:left="1701" w:hanging="1701"/>
        <w:rPr>
          <w:rFonts w:ascii="Century Gothic" w:hAnsi="Century Gothic" w:cs="Arial"/>
          <w:kern w:val="2"/>
          <w:szCs w:val="20"/>
        </w:rPr>
      </w:pPr>
      <w:r>
        <w:rPr>
          <w:rStyle w:val="Litenkursiv"/>
          <w:rFonts w:ascii="Century Gothic" w:hAnsi="Century Gothic" w:cs="Arial"/>
          <w:kern w:val="2"/>
          <w:szCs w:val="20"/>
        </w:rPr>
        <w:t>2008</w:t>
      </w:r>
      <w:r>
        <w:rPr>
          <w:rFonts w:ascii="Century Gothic" w:hAnsi="Century Gothic" w:cs="Arial"/>
          <w:kern w:val="2"/>
          <w:szCs w:val="20"/>
        </w:rPr>
        <w:tab/>
      </w:r>
      <w:r w:rsidRPr="004E1C11">
        <w:rPr>
          <w:rFonts w:ascii="Century Gothic" w:hAnsi="Century Gothic" w:cs="Arial"/>
          <w:b/>
          <w:kern w:val="2"/>
          <w:szCs w:val="20"/>
        </w:rPr>
        <w:t>UNIVERSITY OF DELAWARE</w:t>
      </w:r>
      <w:r>
        <w:rPr>
          <w:rFonts w:ascii="Century Gothic" w:hAnsi="Century Gothic" w:cs="Arial"/>
          <w:kern w:val="2"/>
          <w:szCs w:val="20"/>
        </w:rPr>
        <w:t>,</w:t>
      </w:r>
      <w:r w:rsidRPr="004E1C11">
        <w:rPr>
          <w:rFonts w:ascii="Century Gothic" w:hAnsi="Century Gothic" w:cs="Arial"/>
          <w:kern w:val="2"/>
          <w:szCs w:val="20"/>
        </w:rPr>
        <w:t xml:space="preserve"> Dept</w:t>
      </w:r>
      <w:r>
        <w:rPr>
          <w:rFonts w:ascii="Century Gothic" w:hAnsi="Century Gothic" w:cs="Arial"/>
          <w:kern w:val="2"/>
          <w:szCs w:val="20"/>
        </w:rPr>
        <w:t>.</w:t>
      </w:r>
      <w:r w:rsidRPr="004E1C11">
        <w:rPr>
          <w:rFonts w:ascii="Century Gothic" w:hAnsi="Century Gothic" w:cs="Arial"/>
          <w:kern w:val="2"/>
          <w:szCs w:val="20"/>
        </w:rPr>
        <w:t xml:space="preserve"> of Physical Ther</w:t>
      </w:r>
      <w:r>
        <w:rPr>
          <w:rFonts w:ascii="Century Gothic" w:hAnsi="Century Gothic" w:cs="Arial"/>
          <w:kern w:val="2"/>
          <w:szCs w:val="20"/>
        </w:rPr>
        <w:t>apy, College of Arts &amp; Sciences</w:t>
      </w:r>
    </w:p>
    <w:p w:rsidR="004E1C11" w:rsidRDefault="004E1C11" w:rsidP="004E1C11">
      <w:pPr>
        <w:widowControl/>
        <w:tabs>
          <w:tab w:val="left" w:pos="1702"/>
        </w:tabs>
        <w:spacing w:after="120"/>
        <w:ind w:left="1701" w:hanging="1701"/>
        <w:rPr>
          <w:rFonts w:ascii="Century Gothic" w:hAnsi="Century Gothic" w:cs="Arial"/>
          <w:kern w:val="2"/>
          <w:szCs w:val="20"/>
        </w:rPr>
      </w:pPr>
      <w:r>
        <w:rPr>
          <w:rStyle w:val="Litenkursiv"/>
          <w:rFonts w:ascii="Century Gothic" w:hAnsi="Century Gothic" w:cs="Arial"/>
          <w:kern w:val="2"/>
          <w:szCs w:val="20"/>
        </w:rPr>
        <w:t>Present</w:t>
      </w:r>
      <w:r>
        <w:rPr>
          <w:rFonts w:ascii="Century Gothic" w:hAnsi="Century Gothic" w:cs="Arial"/>
          <w:kern w:val="2"/>
          <w:szCs w:val="20"/>
        </w:rPr>
        <w:tab/>
      </w:r>
      <w:r w:rsidRPr="004E1C11">
        <w:rPr>
          <w:rFonts w:ascii="Century Gothic" w:hAnsi="Century Gothic" w:cs="Arial"/>
          <w:kern w:val="2"/>
          <w:szCs w:val="20"/>
        </w:rPr>
        <w:t>Adjunct Clinical Professor</w:t>
      </w:r>
    </w:p>
    <w:p w:rsidR="00A55D3F" w:rsidRDefault="004E1C11" w:rsidP="004E1C11">
      <w:pPr>
        <w:widowControl/>
        <w:tabs>
          <w:tab w:val="left" w:pos="1702"/>
        </w:tabs>
        <w:ind w:left="1701" w:hanging="1701"/>
        <w:rPr>
          <w:rFonts w:ascii="Century Gothic" w:hAnsi="Century Gothic" w:cs="Arial"/>
          <w:kern w:val="2"/>
          <w:szCs w:val="20"/>
        </w:rPr>
      </w:pPr>
      <w:r>
        <w:rPr>
          <w:rStyle w:val="Litenkursiv"/>
          <w:rFonts w:ascii="Century Gothic" w:hAnsi="Century Gothic" w:cs="Arial"/>
          <w:kern w:val="2"/>
          <w:szCs w:val="20"/>
        </w:rPr>
        <w:t>2010</w:t>
      </w:r>
      <w:r w:rsidR="00A55D3F">
        <w:rPr>
          <w:rFonts w:ascii="Century Gothic" w:hAnsi="Century Gothic" w:cs="Arial"/>
          <w:kern w:val="2"/>
          <w:szCs w:val="20"/>
        </w:rPr>
        <w:tab/>
      </w:r>
      <w:r w:rsidR="00E80D3A" w:rsidRPr="00E80D3A">
        <w:rPr>
          <w:rFonts w:ascii="Century Gothic" w:hAnsi="Century Gothic" w:cs="Arial"/>
          <w:b/>
          <w:bCs/>
          <w:kern w:val="2"/>
          <w:szCs w:val="20"/>
        </w:rPr>
        <w:t>NORWEGIAN</w:t>
      </w:r>
      <w:r w:rsidR="00E80D3A">
        <w:rPr>
          <w:rFonts w:ascii="Century Gothic" w:hAnsi="Century Gothic" w:cs="Arial"/>
          <w:b/>
          <w:bCs/>
          <w:kern w:val="2"/>
          <w:szCs w:val="20"/>
        </w:rPr>
        <w:t xml:space="preserve"> SCHOOL </w:t>
      </w:r>
      <w:r w:rsidR="00A55D3F">
        <w:rPr>
          <w:rFonts w:ascii="Century Gothic" w:hAnsi="Century Gothic" w:cs="Arial"/>
          <w:b/>
          <w:bCs/>
          <w:kern w:val="2"/>
          <w:szCs w:val="20"/>
        </w:rPr>
        <w:t xml:space="preserve">OF SPORT </w:t>
      </w:r>
      <w:r w:rsidR="00E80D3A">
        <w:rPr>
          <w:rFonts w:ascii="Century Gothic" w:hAnsi="Century Gothic" w:cs="Arial"/>
          <w:b/>
          <w:bCs/>
          <w:kern w:val="2"/>
          <w:szCs w:val="20"/>
        </w:rPr>
        <w:t>SCIENCES</w:t>
      </w:r>
      <w:r w:rsidR="00A55D3F">
        <w:rPr>
          <w:rFonts w:ascii="Century Gothic" w:hAnsi="Century Gothic" w:cs="Arial"/>
          <w:kern w:val="2"/>
          <w:szCs w:val="20"/>
        </w:rPr>
        <w:t xml:space="preserve">, </w:t>
      </w:r>
      <w:r>
        <w:rPr>
          <w:rFonts w:ascii="Century Gothic" w:hAnsi="Century Gothic" w:cs="Arial"/>
          <w:kern w:val="2"/>
          <w:szCs w:val="20"/>
        </w:rPr>
        <w:t>Dept. of Sports Medicine, Oslo</w:t>
      </w:r>
    </w:p>
    <w:p w:rsidR="00A55D3F" w:rsidRDefault="00A55D3F" w:rsidP="004E1C11">
      <w:pPr>
        <w:widowControl/>
        <w:tabs>
          <w:tab w:val="left" w:pos="1702"/>
        </w:tabs>
        <w:spacing w:after="120"/>
        <w:ind w:left="1701" w:hanging="1701"/>
        <w:rPr>
          <w:rFonts w:ascii="Century Gothic" w:hAnsi="Century Gothic" w:cs="Arial"/>
          <w:kern w:val="2"/>
          <w:szCs w:val="20"/>
        </w:rPr>
      </w:pPr>
      <w:r>
        <w:rPr>
          <w:rStyle w:val="Litenkursiv"/>
          <w:rFonts w:ascii="Century Gothic" w:hAnsi="Century Gothic" w:cs="Arial"/>
          <w:kern w:val="2"/>
          <w:szCs w:val="20"/>
        </w:rPr>
        <w:t>Present</w:t>
      </w:r>
      <w:r>
        <w:rPr>
          <w:rFonts w:ascii="Century Gothic" w:hAnsi="Century Gothic" w:cs="Arial"/>
          <w:kern w:val="2"/>
          <w:szCs w:val="20"/>
        </w:rPr>
        <w:tab/>
        <w:t>Professor</w:t>
      </w:r>
      <w:r w:rsidR="00EB4DC6">
        <w:rPr>
          <w:rFonts w:ascii="Century Gothic" w:hAnsi="Century Gothic" w:cs="Arial"/>
          <w:kern w:val="2"/>
          <w:szCs w:val="20"/>
        </w:rPr>
        <w:t xml:space="preserve"> </w:t>
      </w:r>
      <w:r w:rsidR="002932E1">
        <w:rPr>
          <w:rFonts w:ascii="Century Gothic" w:hAnsi="Century Gothic" w:cs="Arial"/>
          <w:kern w:val="2"/>
          <w:szCs w:val="20"/>
        </w:rPr>
        <w:t xml:space="preserve">in </w:t>
      </w:r>
      <w:r w:rsidR="004E1C11">
        <w:rPr>
          <w:rFonts w:ascii="Century Gothic" w:hAnsi="Century Gothic" w:cs="Arial"/>
          <w:kern w:val="2"/>
          <w:szCs w:val="20"/>
        </w:rPr>
        <w:t>Physical Therapy</w:t>
      </w:r>
    </w:p>
    <w:p w:rsidR="005351F9" w:rsidRDefault="005351F9" w:rsidP="009775CD">
      <w:pPr>
        <w:widowControl/>
        <w:tabs>
          <w:tab w:val="left" w:pos="1702"/>
        </w:tabs>
        <w:outlineLvl w:val="0"/>
        <w:rPr>
          <w:rStyle w:val="Niv1"/>
          <w:rFonts w:ascii="Century Gothic" w:hAnsi="Century Gothic"/>
          <w:kern w:val="2"/>
        </w:rPr>
      </w:pPr>
    </w:p>
    <w:p w:rsidR="00A55D3F" w:rsidRPr="008D5909" w:rsidRDefault="006B0130" w:rsidP="009775CD">
      <w:pPr>
        <w:widowControl/>
        <w:tabs>
          <w:tab w:val="left" w:pos="1702"/>
        </w:tabs>
        <w:outlineLvl w:val="0"/>
        <w:rPr>
          <w:rFonts w:ascii="Century Gothic" w:hAnsi="Century Gothic" w:cs="Arial"/>
          <w:kern w:val="2"/>
          <w:sz w:val="18"/>
          <w:szCs w:val="20"/>
        </w:rPr>
      </w:pPr>
      <w:r>
        <w:rPr>
          <w:rStyle w:val="Niv1"/>
          <w:rFonts w:ascii="Century Gothic" w:hAnsi="Century Gothic"/>
          <w:kern w:val="2"/>
          <w:sz w:val="24"/>
        </w:rPr>
        <w:br w:type="page"/>
      </w:r>
      <w:bookmarkStart w:id="0" w:name="_GoBack"/>
      <w:r w:rsidR="00A55D3F" w:rsidRPr="008D5909">
        <w:rPr>
          <w:rStyle w:val="Niv1"/>
          <w:rFonts w:ascii="Century Gothic" w:hAnsi="Century Gothic"/>
          <w:kern w:val="2"/>
          <w:sz w:val="24"/>
        </w:rPr>
        <w:lastRenderedPageBreak/>
        <w:t xml:space="preserve">OTHER </w:t>
      </w:r>
      <w:r w:rsidR="00B4511E" w:rsidRPr="008D5909">
        <w:rPr>
          <w:rStyle w:val="Niv1"/>
          <w:rFonts w:ascii="Century Gothic" w:hAnsi="Century Gothic"/>
          <w:kern w:val="2"/>
          <w:sz w:val="24"/>
        </w:rPr>
        <w:t xml:space="preserve">EXPERIENCE &amp; </w:t>
      </w:r>
      <w:r w:rsidR="00A55D3F" w:rsidRPr="008D5909">
        <w:rPr>
          <w:rStyle w:val="Niv1"/>
          <w:rFonts w:ascii="Century Gothic" w:hAnsi="Century Gothic"/>
          <w:kern w:val="2"/>
          <w:sz w:val="24"/>
        </w:rPr>
        <w:t>QUALIFICATIONS</w:t>
      </w:r>
    </w:p>
    <w:p w:rsidR="005C7001" w:rsidRDefault="00197E89" w:rsidP="00197E89">
      <w:pPr>
        <w:widowControl/>
        <w:numPr>
          <w:ilvl w:val="0"/>
          <w:numId w:val="3"/>
        </w:numPr>
        <w:tabs>
          <w:tab w:val="left" w:pos="709"/>
        </w:tabs>
        <w:spacing w:before="60"/>
        <w:rPr>
          <w:rFonts w:ascii="Century Gothic" w:hAnsi="Century Gothic" w:cs="Arial"/>
          <w:kern w:val="2"/>
          <w:szCs w:val="20"/>
        </w:rPr>
      </w:pPr>
      <w:r w:rsidRPr="00197E89">
        <w:rPr>
          <w:rFonts w:ascii="Century Gothic" w:hAnsi="Century Gothic" w:cs="Arial"/>
          <w:kern w:val="2"/>
          <w:szCs w:val="20"/>
        </w:rPr>
        <w:t>Visiting professor, Health and Rehabilitation Sciences, Division of Physiotherapy, University of Q</w:t>
      </w:r>
      <w:r>
        <w:rPr>
          <w:rFonts w:ascii="Century Gothic" w:hAnsi="Century Gothic" w:cs="Arial"/>
          <w:kern w:val="2"/>
          <w:szCs w:val="20"/>
        </w:rPr>
        <w:t>ueensland, Brisbane, Australia (</w:t>
      </w:r>
      <w:r w:rsidRPr="00197E89">
        <w:rPr>
          <w:rFonts w:ascii="Century Gothic" w:hAnsi="Century Gothic" w:cs="Arial"/>
          <w:kern w:val="2"/>
          <w:szCs w:val="20"/>
        </w:rPr>
        <w:t>July 2013-January 2014</w:t>
      </w:r>
      <w:r>
        <w:rPr>
          <w:rFonts w:ascii="Century Gothic" w:hAnsi="Century Gothic" w:cs="Arial"/>
          <w:kern w:val="2"/>
          <w:szCs w:val="20"/>
        </w:rPr>
        <w:t>);</w:t>
      </w:r>
      <w:r w:rsidRPr="00197E89">
        <w:rPr>
          <w:rFonts w:ascii="Century Gothic" w:hAnsi="Century Gothic" w:cs="Arial"/>
          <w:kern w:val="2"/>
          <w:szCs w:val="20"/>
        </w:rPr>
        <w:t xml:space="preserve"> </w:t>
      </w:r>
    </w:p>
    <w:p w:rsidR="00197E89" w:rsidRPr="00197E89" w:rsidRDefault="00197E89" w:rsidP="00197E89">
      <w:pPr>
        <w:widowControl/>
        <w:numPr>
          <w:ilvl w:val="0"/>
          <w:numId w:val="3"/>
        </w:numPr>
        <w:tabs>
          <w:tab w:val="left" w:pos="709"/>
        </w:tabs>
        <w:spacing w:before="60"/>
        <w:rPr>
          <w:rFonts w:ascii="Century Gothic" w:hAnsi="Century Gothic" w:cs="Arial"/>
          <w:kern w:val="2"/>
          <w:szCs w:val="20"/>
        </w:rPr>
      </w:pPr>
      <w:r w:rsidRPr="00197E89">
        <w:rPr>
          <w:rFonts w:ascii="Century Gothic" w:hAnsi="Century Gothic" w:cs="Arial"/>
          <w:kern w:val="2"/>
          <w:szCs w:val="20"/>
        </w:rPr>
        <w:t>Guest professor, Interdisciplinary program in Biomechanics and Movement Science, Physical Therapy Dep</w:t>
      </w:r>
      <w:r>
        <w:rPr>
          <w:rFonts w:ascii="Century Gothic" w:hAnsi="Century Gothic" w:cs="Arial"/>
          <w:kern w:val="2"/>
          <w:szCs w:val="20"/>
        </w:rPr>
        <w:t>artment, University of Delaware</w:t>
      </w:r>
      <w:r w:rsidRPr="00197E89">
        <w:rPr>
          <w:rFonts w:ascii="Century Gothic" w:hAnsi="Century Gothic" w:cs="Arial"/>
          <w:kern w:val="2"/>
          <w:szCs w:val="20"/>
        </w:rPr>
        <w:t xml:space="preserve"> </w:t>
      </w:r>
      <w:r>
        <w:rPr>
          <w:rFonts w:ascii="Century Gothic" w:hAnsi="Century Gothic" w:cs="Arial"/>
          <w:kern w:val="2"/>
          <w:szCs w:val="20"/>
        </w:rPr>
        <w:t>(February 20</w:t>
      </w:r>
      <w:r w:rsidRPr="00197E89">
        <w:rPr>
          <w:rFonts w:ascii="Century Gothic" w:hAnsi="Century Gothic" w:cs="Arial"/>
          <w:kern w:val="2"/>
          <w:szCs w:val="20"/>
        </w:rPr>
        <w:t>02-</w:t>
      </w:r>
      <w:r>
        <w:rPr>
          <w:rFonts w:ascii="Century Gothic" w:hAnsi="Century Gothic" w:cs="Arial"/>
          <w:kern w:val="2"/>
          <w:szCs w:val="20"/>
        </w:rPr>
        <w:t>July 20</w:t>
      </w:r>
      <w:r w:rsidRPr="00197E89">
        <w:rPr>
          <w:rFonts w:ascii="Century Gothic" w:hAnsi="Century Gothic" w:cs="Arial"/>
          <w:kern w:val="2"/>
          <w:szCs w:val="20"/>
        </w:rPr>
        <w:t>02</w:t>
      </w:r>
      <w:r>
        <w:rPr>
          <w:rFonts w:ascii="Century Gothic" w:hAnsi="Century Gothic" w:cs="Arial"/>
          <w:kern w:val="2"/>
          <w:szCs w:val="20"/>
        </w:rPr>
        <w:t>)</w:t>
      </w:r>
    </w:p>
    <w:p w:rsidR="00197E89" w:rsidRDefault="00197E89" w:rsidP="00800CB6">
      <w:pPr>
        <w:widowControl/>
        <w:numPr>
          <w:ilvl w:val="0"/>
          <w:numId w:val="3"/>
        </w:numPr>
        <w:tabs>
          <w:tab w:val="left" w:pos="709"/>
        </w:tabs>
        <w:spacing w:before="60"/>
        <w:rPr>
          <w:rFonts w:ascii="Century Gothic" w:hAnsi="Century Gothic" w:cs="Arial"/>
          <w:kern w:val="2"/>
          <w:szCs w:val="20"/>
        </w:rPr>
      </w:pPr>
      <w:r w:rsidRPr="00197E89">
        <w:rPr>
          <w:rFonts w:ascii="Century Gothic" w:hAnsi="Century Gothic" w:cs="Arial"/>
          <w:kern w:val="2"/>
          <w:szCs w:val="20"/>
        </w:rPr>
        <w:t xml:space="preserve">Associate professor, Norwegian School Sport Sciences, Oslo (2006-2010); Chair, Research unit (FOU),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Orthopaedic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Center,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Ullevål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University Hospital (2003-2010); Post-Doctoral Fellow, Funding Norwegian Research Council,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Orthopaedic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Center,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Ullevaal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University Hospital and University of Delaware (2002-2005); Senior researcher, Center for Clinical Research,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Ullevaal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University Hospital (1999-2003); PhD student, Funding Norwegian Research Council, Medical faculty, IOKS, University of Oslo (1998-1999); PhD student, McClure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Muskuloskeletal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Research Center, Department of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Orthopaedic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and Rehabilitation, University of Vermont Funding: Norwegian Research Council (1997-1998); PhD student, Medical faculty, IOKS, University of Oslo, (60% position) (1996-9197); Clinical Research Physical Therapist (50% position),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Orthopaedic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Center,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Ullevaal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University Hospital. 1994-1996 (50% clinical researcher and 50% physical therapist:  out-patient clinic); Staff Physical Therapist, Outpatient clinic,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Othopaedic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Center,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Ullevaal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University Hospital (1992-1996); Chairman, Physical Therapy, Surgical Department,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Akershus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Universitetssykehus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(1990-1992); Physical therapist,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Stabekk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Fysikalske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Institutt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(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driftsavtale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Bærum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kommune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) (1988-1989); Staff Physical Therapist,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Orthopaedic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Center, </w:t>
      </w:r>
      <w:proofErr w:type="spellStart"/>
      <w:r w:rsidRPr="00197E89">
        <w:rPr>
          <w:rFonts w:ascii="Century Gothic" w:hAnsi="Century Gothic" w:cs="Arial"/>
          <w:kern w:val="2"/>
          <w:szCs w:val="20"/>
        </w:rPr>
        <w:t>Ullevaal</w:t>
      </w:r>
      <w:proofErr w:type="spellEnd"/>
      <w:r w:rsidRPr="00197E89">
        <w:rPr>
          <w:rFonts w:ascii="Century Gothic" w:hAnsi="Century Gothic" w:cs="Arial"/>
          <w:kern w:val="2"/>
          <w:szCs w:val="20"/>
        </w:rPr>
        <w:t xml:space="preserve"> </w:t>
      </w:r>
      <w:r>
        <w:rPr>
          <w:rFonts w:ascii="Century Gothic" w:hAnsi="Century Gothic" w:cs="Arial"/>
          <w:kern w:val="2"/>
          <w:szCs w:val="20"/>
        </w:rPr>
        <w:t>University Hospital (19</w:t>
      </w:r>
      <w:r w:rsidRPr="00197E89">
        <w:rPr>
          <w:rFonts w:ascii="Century Gothic" w:hAnsi="Century Gothic" w:cs="Arial"/>
          <w:kern w:val="2"/>
          <w:szCs w:val="20"/>
        </w:rPr>
        <w:t>87-</w:t>
      </w:r>
      <w:r>
        <w:rPr>
          <w:rFonts w:ascii="Century Gothic" w:hAnsi="Century Gothic" w:cs="Arial"/>
          <w:kern w:val="2"/>
          <w:szCs w:val="20"/>
        </w:rPr>
        <w:t>19</w:t>
      </w:r>
      <w:r w:rsidRPr="00197E89">
        <w:rPr>
          <w:rFonts w:ascii="Century Gothic" w:hAnsi="Century Gothic" w:cs="Arial"/>
          <w:kern w:val="2"/>
          <w:szCs w:val="20"/>
        </w:rPr>
        <w:t>90</w:t>
      </w:r>
      <w:r>
        <w:rPr>
          <w:rFonts w:ascii="Century Gothic" w:hAnsi="Century Gothic" w:cs="Arial"/>
          <w:kern w:val="2"/>
          <w:szCs w:val="20"/>
        </w:rPr>
        <w:t>)</w:t>
      </w:r>
    </w:p>
    <w:p w:rsidR="00F21246" w:rsidRDefault="00F21246" w:rsidP="00197E89">
      <w:pPr>
        <w:widowControl/>
        <w:numPr>
          <w:ilvl w:val="0"/>
          <w:numId w:val="3"/>
        </w:numPr>
        <w:tabs>
          <w:tab w:val="left" w:pos="709"/>
        </w:tabs>
        <w:spacing w:before="60"/>
        <w:rPr>
          <w:rFonts w:ascii="Century Gothic" w:hAnsi="Century Gothic" w:cs="Arial"/>
          <w:kern w:val="2"/>
          <w:szCs w:val="20"/>
        </w:rPr>
      </w:pPr>
      <w:r w:rsidRPr="00150562">
        <w:rPr>
          <w:rFonts w:ascii="Century Gothic" w:hAnsi="Century Gothic" w:cs="Arial"/>
          <w:kern w:val="2"/>
          <w:szCs w:val="20"/>
        </w:rPr>
        <w:t xml:space="preserve">Advisor for the following Ph.D. students: </w:t>
      </w:r>
      <w:proofErr w:type="spellStart"/>
      <w:r w:rsidR="00197E89">
        <w:rPr>
          <w:rFonts w:ascii="Century Gothic" w:hAnsi="Century Gothic" w:cs="Arial"/>
          <w:kern w:val="2"/>
          <w:szCs w:val="20"/>
        </w:rPr>
        <w:t>Birgitta</w:t>
      </w:r>
      <w:proofErr w:type="spellEnd"/>
      <w:r w:rsidR="00197E89">
        <w:rPr>
          <w:rFonts w:ascii="Century Gothic" w:hAnsi="Century Gothic" w:cs="Arial"/>
          <w:kern w:val="2"/>
          <w:szCs w:val="20"/>
        </w:rPr>
        <w:t xml:space="preserve"> </w:t>
      </w:r>
      <w:proofErr w:type="spellStart"/>
      <w:r w:rsidR="00197E89">
        <w:rPr>
          <w:rFonts w:ascii="Century Gothic" w:hAnsi="Century Gothic" w:cs="Arial"/>
          <w:kern w:val="2"/>
          <w:szCs w:val="20"/>
        </w:rPr>
        <w:t>Blakstad</w:t>
      </w:r>
      <w:proofErr w:type="spellEnd"/>
      <w:r w:rsidR="00197E89">
        <w:rPr>
          <w:rFonts w:ascii="Century Gothic" w:hAnsi="Century Gothic" w:cs="Arial"/>
          <w:kern w:val="2"/>
          <w:szCs w:val="20"/>
        </w:rPr>
        <w:t xml:space="preserve"> </w:t>
      </w:r>
      <w:r w:rsidR="00197E89" w:rsidRPr="00197E89">
        <w:rPr>
          <w:rFonts w:ascii="Century Gothic" w:hAnsi="Century Gothic" w:cs="Arial"/>
          <w:kern w:val="2"/>
          <w:szCs w:val="20"/>
        </w:rPr>
        <w:t xml:space="preserve">Nilsson (Nov 2009), Åse </w:t>
      </w:r>
      <w:proofErr w:type="spellStart"/>
      <w:r w:rsidR="00197E89" w:rsidRPr="00197E89">
        <w:rPr>
          <w:rFonts w:ascii="Century Gothic" w:hAnsi="Century Gothic" w:cs="Arial"/>
          <w:kern w:val="2"/>
          <w:szCs w:val="20"/>
        </w:rPr>
        <w:t>Sagen</w:t>
      </w:r>
      <w:proofErr w:type="spellEnd"/>
      <w:r w:rsidR="00197E89" w:rsidRPr="00197E89">
        <w:rPr>
          <w:rFonts w:ascii="Century Gothic" w:hAnsi="Century Gothic" w:cs="Arial"/>
          <w:kern w:val="2"/>
          <w:szCs w:val="20"/>
        </w:rPr>
        <w:t xml:space="preserve"> </w:t>
      </w:r>
      <w:proofErr w:type="gramStart"/>
      <w:r w:rsidR="00197E89" w:rsidRPr="00197E89">
        <w:rPr>
          <w:rFonts w:ascii="Century Gothic" w:hAnsi="Century Gothic" w:cs="Arial"/>
          <w:kern w:val="2"/>
          <w:szCs w:val="20"/>
        </w:rPr>
        <w:t>( Jan</w:t>
      </w:r>
      <w:proofErr w:type="gramEnd"/>
      <w:r w:rsidR="00197E89" w:rsidRPr="00197E89">
        <w:rPr>
          <w:rFonts w:ascii="Century Gothic" w:hAnsi="Century Gothic" w:cs="Arial"/>
          <w:kern w:val="2"/>
          <w:szCs w:val="20"/>
        </w:rPr>
        <w:t xml:space="preserve"> 2010). </w:t>
      </w:r>
      <w:r w:rsidR="00197E89" w:rsidRPr="00CD7DDA">
        <w:rPr>
          <w:rFonts w:ascii="Century Gothic" w:hAnsi="Century Gothic" w:cs="Arial"/>
          <w:kern w:val="2"/>
          <w:szCs w:val="20"/>
          <w:lang w:val="nn-NO"/>
        </w:rPr>
        <w:t xml:space="preserve">Ingrid Eitzen (Aug 2010), Linda Fernandes (Jan 2011), Britt Elin Øiestad (Jan 2011), Håvard Moksnes (May 2013), Hege Grindem (2014), Ida Svege (2014), Barbara Wondrasch (2015). </w:t>
      </w:r>
      <w:r w:rsidR="00197E89" w:rsidRPr="00197E89">
        <w:rPr>
          <w:rFonts w:ascii="Century Gothic" w:hAnsi="Century Gothic" w:cs="Arial"/>
          <w:kern w:val="2"/>
          <w:szCs w:val="20"/>
        </w:rPr>
        <w:t xml:space="preserve">Co-supervisor: Silje Stensrud (2013) (main supervisor professor </w:t>
      </w:r>
      <w:proofErr w:type="spellStart"/>
      <w:r w:rsidR="00197E89" w:rsidRPr="00197E89">
        <w:rPr>
          <w:rFonts w:ascii="Century Gothic" w:hAnsi="Century Gothic" w:cs="Arial"/>
          <w:kern w:val="2"/>
          <w:szCs w:val="20"/>
        </w:rPr>
        <w:t>Ewa</w:t>
      </w:r>
      <w:proofErr w:type="spellEnd"/>
      <w:r w:rsidR="00197E89" w:rsidRPr="00197E89">
        <w:rPr>
          <w:rFonts w:ascii="Century Gothic" w:hAnsi="Century Gothic" w:cs="Arial"/>
          <w:kern w:val="2"/>
          <w:szCs w:val="20"/>
        </w:rPr>
        <w:t xml:space="preserve"> </w:t>
      </w:r>
      <w:proofErr w:type="spellStart"/>
      <w:r w:rsidR="00197E89" w:rsidRPr="00197E89">
        <w:rPr>
          <w:rFonts w:ascii="Century Gothic" w:hAnsi="Century Gothic" w:cs="Arial"/>
          <w:kern w:val="2"/>
          <w:szCs w:val="20"/>
        </w:rPr>
        <w:t>Roos</w:t>
      </w:r>
      <w:proofErr w:type="spellEnd"/>
      <w:r w:rsidR="00197E89" w:rsidRPr="00197E89">
        <w:rPr>
          <w:rFonts w:ascii="Century Gothic" w:hAnsi="Century Gothic" w:cs="Arial"/>
          <w:kern w:val="2"/>
          <w:szCs w:val="20"/>
        </w:rPr>
        <w:t xml:space="preserve">, Southern University, Denmark). Current </w:t>
      </w:r>
      <w:proofErr w:type="spellStart"/>
      <w:proofErr w:type="gramStart"/>
      <w:r w:rsidR="00197E89" w:rsidRPr="00197E89">
        <w:rPr>
          <w:rFonts w:ascii="Century Gothic" w:hAnsi="Century Gothic" w:cs="Arial"/>
          <w:kern w:val="2"/>
          <w:szCs w:val="20"/>
        </w:rPr>
        <w:t>phd</w:t>
      </w:r>
      <w:proofErr w:type="spellEnd"/>
      <w:proofErr w:type="gramEnd"/>
      <w:r w:rsidR="00197E89" w:rsidRPr="00197E89">
        <w:rPr>
          <w:rFonts w:ascii="Century Gothic" w:hAnsi="Century Gothic" w:cs="Arial"/>
          <w:kern w:val="2"/>
          <w:szCs w:val="20"/>
        </w:rPr>
        <w:t xml:space="preserve"> students: Kari Anne Hakestad (2009-201</w:t>
      </w:r>
      <w:r w:rsidR="00D11B3C">
        <w:rPr>
          <w:rFonts w:ascii="Century Gothic" w:hAnsi="Century Gothic" w:cs="Arial"/>
          <w:kern w:val="2"/>
          <w:szCs w:val="20"/>
        </w:rPr>
        <w:t>5</w:t>
      </w:r>
      <w:r w:rsidR="00197E89" w:rsidRPr="00197E89">
        <w:rPr>
          <w:rFonts w:ascii="Century Gothic" w:hAnsi="Century Gothic" w:cs="Arial"/>
          <w:kern w:val="2"/>
          <w:szCs w:val="20"/>
        </w:rPr>
        <w:t>), Nina Kise (2011-201</w:t>
      </w:r>
      <w:r w:rsidR="00D11B3C">
        <w:rPr>
          <w:rFonts w:ascii="Century Gothic" w:hAnsi="Century Gothic" w:cs="Arial"/>
          <w:kern w:val="2"/>
          <w:szCs w:val="20"/>
        </w:rPr>
        <w:t>6</w:t>
      </w:r>
      <w:r w:rsidR="00197E89" w:rsidRPr="00197E89">
        <w:rPr>
          <w:rFonts w:ascii="Century Gothic" w:hAnsi="Century Gothic" w:cs="Arial"/>
          <w:kern w:val="2"/>
          <w:szCs w:val="20"/>
        </w:rPr>
        <w:t>)</w:t>
      </w:r>
      <w:r w:rsidR="00197E89">
        <w:rPr>
          <w:rFonts w:ascii="Century Gothic" w:hAnsi="Century Gothic" w:cs="Arial"/>
          <w:kern w:val="2"/>
          <w:szCs w:val="20"/>
        </w:rPr>
        <w:t>.</w:t>
      </w:r>
      <w:r w:rsidR="00197E89" w:rsidRPr="00197E89">
        <w:rPr>
          <w:rFonts w:ascii="Century Gothic" w:hAnsi="Century Gothic" w:cs="Arial"/>
          <w:kern w:val="2"/>
          <w:szCs w:val="20"/>
        </w:rPr>
        <w:t xml:space="preserve"> Current co-supervisor: Cathrine Aga (2012-2015) and Gilbert Moatshe (2015-2017) (main supervisor</w:t>
      </w:r>
      <w:r w:rsidR="00197E89">
        <w:rPr>
          <w:rFonts w:ascii="Century Gothic" w:hAnsi="Century Gothic" w:cs="Arial"/>
          <w:kern w:val="2"/>
          <w:szCs w:val="20"/>
        </w:rPr>
        <w:t>:</w:t>
      </w:r>
      <w:r w:rsidR="00197E89" w:rsidRPr="00197E89">
        <w:rPr>
          <w:rFonts w:ascii="Century Gothic" w:hAnsi="Century Gothic" w:cs="Arial"/>
          <w:kern w:val="2"/>
          <w:szCs w:val="20"/>
        </w:rPr>
        <w:t xml:space="preserve"> professor Lars Engebretsen)</w:t>
      </w:r>
      <w:r w:rsidR="00197E89">
        <w:rPr>
          <w:rFonts w:ascii="Century Gothic" w:hAnsi="Century Gothic" w:cs="Arial"/>
          <w:kern w:val="2"/>
          <w:szCs w:val="20"/>
        </w:rPr>
        <w:t>.</w:t>
      </w:r>
    </w:p>
    <w:bookmarkEnd w:id="0"/>
    <w:p w:rsidR="006B0130" w:rsidRPr="00F27F72" w:rsidRDefault="006B0130" w:rsidP="006B0130">
      <w:pPr>
        <w:widowControl/>
        <w:tabs>
          <w:tab w:val="left" w:pos="709"/>
        </w:tabs>
        <w:spacing w:before="60"/>
        <w:rPr>
          <w:rFonts w:ascii="Century Gothic" w:hAnsi="Century Gothic" w:cs="Arial"/>
          <w:kern w:val="2"/>
          <w:szCs w:val="20"/>
        </w:rPr>
      </w:pPr>
    </w:p>
    <w:p w:rsidR="00463D9C" w:rsidRPr="006B0130" w:rsidRDefault="00C6621A" w:rsidP="006B0130">
      <w:pPr>
        <w:widowControl/>
        <w:tabs>
          <w:tab w:val="left" w:pos="1698"/>
        </w:tabs>
        <w:outlineLvl w:val="0"/>
        <w:rPr>
          <w:rStyle w:val="Niv1"/>
          <w:rFonts w:ascii="Century Gothic" w:hAnsi="Century Gothic"/>
          <w:kern w:val="2"/>
          <w:sz w:val="24"/>
        </w:rPr>
      </w:pPr>
      <w:r>
        <w:rPr>
          <w:rStyle w:val="Niv1"/>
          <w:rFonts w:ascii="Century Gothic" w:hAnsi="Century Gothic"/>
          <w:kern w:val="2"/>
          <w:sz w:val="24"/>
        </w:rPr>
        <w:t>SELECTED</w:t>
      </w:r>
      <w:r w:rsidR="00463D9C" w:rsidRPr="006B0130">
        <w:rPr>
          <w:rStyle w:val="Niv1"/>
          <w:rFonts w:ascii="Century Gothic" w:hAnsi="Century Gothic"/>
          <w:kern w:val="2"/>
          <w:sz w:val="24"/>
        </w:rPr>
        <w:t xml:space="preserve"> PUBLICATIONS </w:t>
      </w:r>
      <w:r w:rsidR="00D11B3C">
        <w:rPr>
          <w:rStyle w:val="Niv1"/>
          <w:rFonts w:ascii="Century Gothic" w:hAnsi="Century Gothic"/>
          <w:kern w:val="2"/>
          <w:sz w:val="24"/>
        </w:rPr>
        <w:t>May 2015</w:t>
      </w:r>
      <w:r w:rsidR="00573BDE" w:rsidRPr="006B0130">
        <w:rPr>
          <w:rStyle w:val="Niv1"/>
          <w:rFonts w:ascii="Century Gothic" w:hAnsi="Century Gothic"/>
          <w:kern w:val="2"/>
          <w:sz w:val="24"/>
        </w:rPr>
        <w:t>:</w:t>
      </w:r>
    </w:p>
    <w:p w:rsidR="00011B83" w:rsidRPr="00011B83" w:rsidRDefault="00011B83" w:rsidP="00011B83">
      <w:pPr>
        <w:widowControl/>
        <w:tabs>
          <w:tab w:val="left" w:pos="1698"/>
        </w:tabs>
        <w:spacing w:before="120"/>
        <w:outlineLvl w:val="0"/>
        <w:rPr>
          <w:rFonts w:ascii="Century Gothic" w:hAnsi="Century Gothic" w:cs="Arial"/>
          <w:kern w:val="2"/>
          <w:sz w:val="18"/>
          <w:szCs w:val="20"/>
          <w:lang w:val="en-GB"/>
        </w:rPr>
      </w:pPr>
      <w:r w:rsidRPr="00011B83">
        <w:rPr>
          <w:rFonts w:ascii="Century Gothic" w:hAnsi="Century Gothic"/>
          <w:bCs/>
          <w:kern w:val="2"/>
          <w:sz w:val="22"/>
          <w:lang w:val="en-GB"/>
        </w:rPr>
        <w:t xml:space="preserve">H-index (per May 2015): </w:t>
      </w:r>
      <w:r w:rsidR="006B0130">
        <w:rPr>
          <w:rFonts w:ascii="Century Gothic" w:hAnsi="Century Gothic"/>
          <w:bCs/>
          <w:kern w:val="2"/>
          <w:sz w:val="22"/>
          <w:lang w:val="en-GB"/>
        </w:rPr>
        <w:t>26</w:t>
      </w:r>
    </w:p>
    <w:p w:rsidR="00463D9C" w:rsidRDefault="00463D9C" w:rsidP="00011B83">
      <w:pPr>
        <w:keepNext/>
        <w:keepLines/>
        <w:widowControl/>
        <w:tabs>
          <w:tab w:val="left" w:pos="-1700"/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</w:tabs>
        <w:spacing w:before="120"/>
        <w:rPr>
          <w:rFonts w:ascii="Century Gothic" w:hAnsi="Century Gothic"/>
          <w:bCs/>
          <w:kern w:val="2"/>
          <w:sz w:val="22"/>
          <w:lang w:val="en-GB"/>
        </w:rPr>
      </w:pPr>
      <w:r w:rsidRPr="00011B83">
        <w:rPr>
          <w:rFonts w:ascii="Century Gothic" w:hAnsi="Century Gothic"/>
          <w:bCs/>
          <w:kern w:val="2"/>
          <w:sz w:val="22"/>
          <w:lang w:val="en-GB"/>
        </w:rPr>
        <w:t>Original articles in refereed international journals:</w:t>
      </w:r>
    </w:p>
    <w:p w:rsidR="006B0130" w:rsidRPr="006B0130" w:rsidRDefault="00CC0982" w:rsidP="00CC0982">
      <w:pPr>
        <w:widowControl/>
        <w:autoSpaceDE/>
        <w:autoSpaceDN/>
        <w:adjustRightInd/>
        <w:spacing w:before="240" w:after="60"/>
        <w:ind w:left="720" w:hanging="720"/>
        <w:rPr>
          <w:rFonts w:ascii="Century Gothic" w:hAnsi="Century Gothic"/>
          <w:sz w:val="18"/>
          <w:szCs w:val="18"/>
        </w:rPr>
      </w:pPr>
      <w:r w:rsidRPr="00CC0982">
        <w:rPr>
          <w:rFonts w:ascii="Century Gothic" w:hAnsi="Century Gothic"/>
          <w:sz w:val="18"/>
          <w:szCs w:val="18"/>
        </w:rPr>
        <w:t>22.</w:t>
      </w:r>
      <w:r w:rsidRPr="00CC0982">
        <w:rPr>
          <w:rFonts w:ascii="Century Gothic" w:hAnsi="Century Gothic"/>
          <w:sz w:val="18"/>
          <w:szCs w:val="18"/>
        </w:rPr>
        <w:tab/>
      </w:r>
      <w:r w:rsidR="006B0130" w:rsidRPr="006B0130">
        <w:rPr>
          <w:rFonts w:ascii="Century Gothic" w:hAnsi="Century Gothic"/>
          <w:sz w:val="18"/>
          <w:szCs w:val="18"/>
        </w:rPr>
        <w:t xml:space="preserve">Risberg MA, Holm I, Myklebust G, Engebretsen L. Neuromuscular training versus strength training during first 6 months after anterior cruciate ligament reconstruction: a randomized clinical trial.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Phys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Ther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>. 2007 Jun</w:t>
      </w:r>
      <w:proofErr w:type="gramStart"/>
      <w:r w:rsidR="006B0130" w:rsidRPr="006B0130">
        <w:rPr>
          <w:rFonts w:ascii="Century Gothic" w:hAnsi="Century Gothic"/>
          <w:sz w:val="18"/>
          <w:szCs w:val="18"/>
        </w:rPr>
        <w:t>;87</w:t>
      </w:r>
      <w:proofErr w:type="gramEnd"/>
      <w:r w:rsidR="006B0130" w:rsidRPr="006B0130">
        <w:rPr>
          <w:rFonts w:ascii="Century Gothic" w:hAnsi="Century Gothic"/>
          <w:sz w:val="18"/>
          <w:szCs w:val="18"/>
        </w:rPr>
        <w:t>(6):737-50</w:t>
      </w:r>
    </w:p>
    <w:p w:rsidR="006B0130" w:rsidRPr="006B0130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</w:rPr>
        <w:t>23.</w:t>
      </w:r>
      <w:r w:rsidRPr="00CD7DDA">
        <w:rPr>
          <w:rFonts w:ascii="Century Gothic" w:hAnsi="Century Gothic"/>
          <w:sz w:val="18"/>
          <w:szCs w:val="18"/>
        </w:rPr>
        <w:tab/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Moksnes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H, Engebretsen L, Risberg MA. </w:t>
      </w:r>
      <w:r w:rsidR="006B0130" w:rsidRPr="006B0130">
        <w:rPr>
          <w:rFonts w:ascii="Century Gothic" w:hAnsi="Century Gothic"/>
          <w:sz w:val="18"/>
          <w:szCs w:val="18"/>
        </w:rPr>
        <w:t>Performance-based functional outcome for children 12 years or younger following anterior cruciate ligament injury: a two- to nine-year follow-up study.</w:t>
      </w:r>
      <w:r w:rsidR="006B0130" w:rsidRPr="006B0130">
        <w:rPr>
          <w:rFonts w:ascii="Century Gothic" w:hAnsi="Century Gothic"/>
          <w:sz w:val="18"/>
          <w:szCs w:val="18"/>
          <w:lang w:val="en-GB"/>
        </w:rPr>
        <w:t xml:space="preserve"> Knee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en-GB"/>
        </w:rPr>
        <w:t>Surg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en-GB"/>
        </w:rPr>
        <w:t xml:space="preserve"> Sport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en-GB"/>
        </w:rPr>
        <w:t>Traumatol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en-GB"/>
        </w:rPr>
        <w:t xml:space="preserve"> 16(3); 214-223, 2008</w:t>
      </w:r>
    </w:p>
    <w:p w:rsidR="006B0130" w:rsidRPr="006B0130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  <w:lang w:val="nb-NO"/>
        </w:rPr>
      </w:pPr>
      <w:r w:rsidRPr="00CC0982">
        <w:rPr>
          <w:rFonts w:ascii="Century Gothic" w:hAnsi="Century Gothic"/>
          <w:sz w:val="18"/>
          <w:szCs w:val="18"/>
        </w:rPr>
        <w:t>25.</w:t>
      </w:r>
      <w:r w:rsidRPr="00CC0982">
        <w:rPr>
          <w:rFonts w:ascii="Century Gothic" w:hAnsi="Century Gothic"/>
          <w:sz w:val="18"/>
          <w:szCs w:val="18"/>
        </w:rPr>
        <w:tab/>
      </w:r>
      <w:r w:rsidR="006B0130" w:rsidRPr="006B0130">
        <w:rPr>
          <w:rFonts w:ascii="Century Gothic" w:hAnsi="Century Gothic"/>
          <w:sz w:val="18"/>
          <w:szCs w:val="18"/>
        </w:rPr>
        <w:t xml:space="preserve">Moksnes H, Risberg MA. Performance-based functional evaluation of non-operative and operative treatment after anterior cruciate ligament injury.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nb-NO"/>
        </w:rPr>
        <w:t>Scand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nb-NO"/>
        </w:rPr>
        <w:t xml:space="preserve"> J Med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nb-NO"/>
        </w:rPr>
        <w:t>Sci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nb-NO"/>
        </w:rPr>
        <w:t xml:space="preserve"> Sports 2009 Jun;19(3):345-55.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C0982">
        <w:rPr>
          <w:rFonts w:ascii="Century Gothic" w:hAnsi="Century Gothic"/>
          <w:sz w:val="18"/>
          <w:szCs w:val="18"/>
          <w:lang w:val="nb-NO"/>
        </w:rPr>
        <w:t>26.</w:t>
      </w:r>
      <w:r w:rsidRPr="00CC0982">
        <w:rPr>
          <w:rFonts w:ascii="Century Gothic" w:hAnsi="Century Gothic"/>
          <w:sz w:val="18"/>
          <w:szCs w:val="18"/>
          <w:lang w:val="nb-NO"/>
        </w:rPr>
        <w:tab/>
      </w:r>
      <w:r w:rsidR="006B0130" w:rsidRPr="006B0130">
        <w:rPr>
          <w:rFonts w:ascii="Century Gothic" w:hAnsi="Century Gothic"/>
          <w:sz w:val="18"/>
          <w:szCs w:val="18"/>
          <w:lang w:val="nb-NO"/>
        </w:rPr>
        <w:t xml:space="preserve">Moksnes H,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nb-NO"/>
        </w:rPr>
        <w:t>Snyder-Mackler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nb-NO"/>
        </w:rPr>
        <w:t xml:space="preserve"> L, Risberg MA. </w:t>
      </w:r>
      <w:hyperlink r:id="rId10" w:history="1">
        <w:r w:rsidR="006B0130" w:rsidRPr="006B0130">
          <w:rPr>
            <w:rFonts w:ascii="Century Gothic" w:hAnsi="Century Gothic"/>
            <w:sz w:val="18"/>
            <w:szCs w:val="18"/>
          </w:rPr>
          <w:t xml:space="preserve">Individuals with an anterior cruciate ligament-deficient knee classified as </w:t>
        </w:r>
        <w:proofErr w:type="spellStart"/>
        <w:r w:rsidR="006B0130" w:rsidRPr="006B0130">
          <w:rPr>
            <w:rFonts w:ascii="Century Gothic" w:hAnsi="Century Gothic"/>
            <w:sz w:val="18"/>
            <w:szCs w:val="18"/>
          </w:rPr>
          <w:t>noncopers</w:t>
        </w:r>
        <w:proofErr w:type="spellEnd"/>
        <w:r w:rsidR="006B0130" w:rsidRPr="006B0130">
          <w:rPr>
            <w:rFonts w:ascii="Century Gothic" w:hAnsi="Century Gothic"/>
            <w:sz w:val="18"/>
            <w:szCs w:val="18"/>
          </w:rPr>
          <w:t xml:space="preserve"> may be candidates for nonsurgical rehabilitation.</w:t>
        </w:r>
      </w:hyperlink>
      <w:r w:rsidR="006B0130" w:rsidRPr="006B013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Orthop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Sports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Phys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Ther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>. 2008 Oct</w:t>
      </w:r>
      <w:proofErr w:type="gramStart"/>
      <w:r w:rsidR="006B0130" w:rsidRPr="00CD7DDA">
        <w:rPr>
          <w:rFonts w:ascii="Century Gothic" w:hAnsi="Century Gothic"/>
          <w:sz w:val="18"/>
          <w:szCs w:val="18"/>
        </w:rPr>
        <w:t>;38</w:t>
      </w:r>
      <w:proofErr w:type="gramEnd"/>
      <w:r w:rsidR="006B0130" w:rsidRPr="00CD7DDA">
        <w:rPr>
          <w:rFonts w:ascii="Century Gothic" w:hAnsi="Century Gothic"/>
          <w:sz w:val="18"/>
          <w:szCs w:val="18"/>
        </w:rPr>
        <w:t>(10):586-95.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</w:rPr>
        <w:t>28.</w:t>
      </w:r>
      <w:r w:rsidRPr="00CD7DDA">
        <w:rPr>
          <w:rFonts w:ascii="Century Gothic" w:hAnsi="Century Gothic"/>
          <w:sz w:val="18"/>
          <w:szCs w:val="18"/>
        </w:rPr>
        <w:tab/>
      </w:r>
      <w:r w:rsidR="006B0130" w:rsidRPr="00CD7DDA">
        <w:rPr>
          <w:rFonts w:ascii="Century Gothic" w:hAnsi="Century Gothic"/>
          <w:sz w:val="18"/>
          <w:szCs w:val="18"/>
        </w:rPr>
        <w:t xml:space="preserve">Eitzen I, Holm I, Risberg MA. </w:t>
      </w:r>
      <w:r w:rsidR="006B0130" w:rsidRPr="006B0130">
        <w:rPr>
          <w:rFonts w:ascii="Century Gothic" w:hAnsi="Century Gothic"/>
          <w:sz w:val="18"/>
          <w:szCs w:val="18"/>
        </w:rPr>
        <w:t xml:space="preserve">Preoperative quadriceps strength is a significant predictor of knee function two years after anterior cruciate ligament reconstruction. </w:t>
      </w:r>
      <w:r w:rsidR="006B0130" w:rsidRPr="00CD7DDA">
        <w:rPr>
          <w:rFonts w:ascii="Century Gothic" w:hAnsi="Century Gothic"/>
          <w:sz w:val="18"/>
          <w:szCs w:val="18"/>
        </w:rPr>
        <w:t>Br J Sports Med. 2009 May</w:t>
      </w:r>
      <w:proofErr w:type="gramStart"/>
      <w:r w:rsidR="006B0130" w:rsidRPr="00CD7DDA">
        <w:rPr>
          <w:rFonts w:ascii="Century Gothic" w:hAnsi="Century Gothic"/>
          <w:sz w:val="18"/>
          <w:szCs w:val="18"/>
        </w:rPr>
        <w:t>;43</w:t>
      </w:r>
      <w:proofErr w:type="gramEnd"/>
      <w:r w:rsidR="006B0130" w:rsidRPr="00CD7DDA">
        <w:rPr>
          <w:rFonts w:ascii="Century Gothic" w:hAnsi="Century Gothic"/>
          <w:sz w:val="18"/>
          <w:szCs w:val="18"/>
        </w:rPr>
        <w:t xml:space="preserve">(5):371-6. 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C0982">
        <w:rPr>
          <w:rFonts w:ascii="Century Gothic" w:hAnsi="Century Gothic"/>
          <w:sz w:val="18"/>
          <w:szCs w:val="18"/>
        </w:rPr>
        <w:t>29.</w:t>
      </w:r>
      <w:r w:rsidRPr="00CC0982">
        <w:rPr>
          <w:rFonts w:ascii="Century Gothic" w:hAnsi="Century Gothic"/>
          <w:sz w:val="18"/>
          <w:szCs w:val="18"/>
        </w:rPr>
        <w:tab/>
      </w:r>
      <w:r w:rsidR="006B0130" w:rsidRPr="006B0130">
        <w:rPr>
          <w:rFonts w:ascii="Century Gothic" w:hAnsi="Century Gothic"/>
          <w:sz w:val="18"/>
          <w:szCs w:val="18"/>
        </w:rPr>
        <w:t xml:space="preserve">Risberg MA,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Moksnes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H,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Storevold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A, Holm I, Snyder-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Mackler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L. Rehabilitation after anterior cruciate ligament injury influences joint loading during walking but not hopping. </w:t>
      </w:r>
      <w:r w:rsidR="006B0130" w:rsidRPr="00CD7DDA">
        <w:rPr>
          <w:rFonts w:ascii="Century Gothic" w:hAnsi="Century Gothic"/>
          <w:sz w:val="18"/>
          <w:szCs w:val="18"/>
        </w:rPr>
        <w:t>Br J Sports Med. 2009 Jun</w:t>
      </w:r>
      <w:proofErr w:type="gramStart"/>
      <w:r w:rsidR="006B0130" w:rsidRPr="00CD7DDA">
        <w:rPr>
          <w:rFonts w:ascii="Century Gothic" w:hAnsi="Century Gothic"/>
          <w:sz w:val="18"/>
          <w:szCs w:val="18"/>
        </w:rPr>
        <w:t>;43</w:t>
      </w:r>
      <w:proofErr w:type="gramEnd"/>
      <w:r w:rsidR="006B0130" w:rsidRPr="00CD7DDA">
        <w:rPr>
          <w:rFonts w:ascii="Century Gothic" w:hAnsi="Century Gothic"/>
          <w:sz w:val="18"/>
          <w:szCs w:val="18"/>
        </w:rPr>
        <w:t>(6):423-8.</w:t>
      </w:r>
    </w:p>
    <w:p w:rsidR="006B0130" w:rsidRPr="006B0130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  <w:lang w:val="nb-NO"/>
        </w:rPr>
      </w:pPr>
      <w:r w:rsidRPr="00CC0982">
        <w:rPr>
          <w:rFonts w:ascii="Century Gothic" w:hAnsi="Century Gothic"/>
          <w:sz w:val="18"/>
          <w:szCs w:val="18"/>
        </w:rPr>
        <w:t>33.</w:t>
      </w:r>
      <w:r w:rsidRPr="00CC0982">
        <w:rPr>
          <w:rFonts w:ascii="Century Gothic" w:hAnsi="Century Gothic"/>
          <w:sz w:val="18"/>
          <w:szCs w:val="18"/>
        </w:rPr>
        <w:tab/>
      </w:r>
      <w:r w:rsidR="006B0130" w:rsidRPr="006B0130">
        <w:rPr>
          <w:rFonts w:ascii="Century Gothic" w:hAnsi="Century Gothic"/>
          <w:sz w:val="18"/>
          <w:szCs w:val="18"/>
        </w:rPr>
        <w:t xml:space="preserve">Risberg MA, Holm I. The long-term effect of 2 postoperative rehabilitation programs after anterior cruciate ligament reconstruction: a randomized controlled clinical trial with 2 years of follow-up. </w:t>
      </w:r>
      <w:r w:rsidR="006B0130" w:rsidRPr="006B0130">
        <w:rPr>
          <w:rFonts w:ascii="Century Gothic" w:hAnsi="Century Gothic"/>
          <w:sz w:val="18"/>
          <w:szCs w:val="18"/>
          <w:lang w:val="nb-NO"/>
        </w:rPr>
        <w:t>Am J Sports Med. 2009 Oct;37(10):1958-66.</w:t>
      </w:r>
    </w:p>
    <w:p w:rsidR="006B0130" w:rsidRPr="006B0130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C0982">
        <w:rPr>
          <w:rFonts w:ascii="Century Gothic" w:hAnsi="Century Gothic"/>
          <w:sz w:val="18"/>
          <w:szCs w:val="18"/>
        </w:rPr>
        <w:t>36.</w:t>
      </w:r>
      <w:r w:rsidRPr="00CC0982">
        <w:rPr>
          <w:rFonts w:ascii="Century Gothic" w:hAnsi="Century Gothic"/>
          <w:sz w:val="18"/>
          <w:szCs w:val="18"/>
        </w:rPr>
        <w:tab/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Hjermundrud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V,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Bjune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TK, Risberg MA, Engebretsen L,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Arøen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A. Full-thickness cartilage lesion do not affect knee function in patients with ACL injury. Knee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Surg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Sports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Traumatol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Arthrosc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>. Mar</w:t>
      </w:r>
      <w:proofErr w:type="gramStart"/>
      <w:r w:rsidR="006B0130" w:rsidRPr="006B0130">
        <w:rPr>
          <w:rFonts w:ascii="Century Gothic" w:hAnsi="Century Gothic"/>
          <w:sz w:val="18"/>
          <w:szCs w:val="18"/>
        </w:rPr>
        <w:t>;18</w:t>
      </w:r>
      <w:proofErr w:type="gramEnd"/>
      <w:r w:rsidR="006B0130" w:rsidRPr="006B0130">
        <w:rPr>
          <w:rFonts w:ascii="Century Gothic" w:hAnsi="Century Gothic"/>
          <w:sz w:val="18"/>
          <w:szCs w:val="18"/>
        </w:rPr>
        <w:t xml:space="preserve">(3):298-303;2010 </w:t>
      </w:r>
    </w:p>
    <w:p w:rsidR="006B0130" w:rsidRPr="00D6548D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C0982">
        <w:rPr>
          <w:rFonts w:ascii="Century Gothic" w:hAnsi="Century Gothic"/>
          <w:sz w:val="18"/>
          <w:szCs w:val="18"/>
        </w:rPr>
        <w:lastRenderedPageBreak/>
        <w:t>38.</w:t>
      </w:r>
      <w:r w:rsidRPr="00CC0982">
        <w:rPr>
          <w:rFonts w:ascii="Century Gothic" w:hAnsi="Century Gothic"/>
          <w:sz w:val="18"/>
          <w:szCs w:val="18"/>
        </w:rPr>
        <w:tab/>
      </w:r>
      <w:r w:rsidR="006B0130" w:rsidRPr="006B0130">
        <w:rPr>
          <w:rFonts w:ascii="Century Gothic" w:hAnsi="Century Gothic"/>
          <w:sz w:val="18"/>
          <w:szCs w:val="18"/>
        </w:rPr>
        <w:t xml:space="preserve">Holm I,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Øiestad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BE, Risberg MA,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Aune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AK. No difference in knee function or prevalence of osteoarthritis after reconstruction of the ACL with four-strand hamstring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autograft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versus patellar tendon-bone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autograft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>. A randomized study with 10-years follow-up. Am J Sport Med Mar</w:t>
      </w:r>
      <w:proofErr w:type="gramStart"/>
      <w:r w:rsidR="006B0130" w:rsidRPr="006B0130">
        <w:rPr>
          <w:rFonts w:ascii="Century Gothic" w:hAnsi="Century Gothic"/>
          <w:sz w:val="18"/>
          <w:szCs w:val="18"/>
        </w:rPr>
        <w:t>;38</w:t>
      </w:r>
      <w:proofErr w:type="gramEnd"/>
      <w:r w:rsidR="006B0130" w:rsidRPr="006B0130">
        <w:rPr>
          <w:rFonts w:ascii="Century Gothic" w:hAnsi="Century Gothic"/>
          <w:sz w:val="18"/>
          <w:szCs w:val="18"/>
        </w:rPr>
        <w:t>(3):448-54, 2010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  <w:lang w:val="nn-NO"/>
        </w:rPr>
        <w:t>39.</w:t>
      </w:r>
      <w:r w:rsidRPr="00CD7DDA">
        <w:rPr>
          <w:rFonts w:ascii="Century Gothic" w:hAnsi="Century Gothic"/>
          <w:sz w:val="18"/>
          <w:szCs w:val="18"/>
          <w:lang w:val="nn-NO"/>
        </w:rPr>
        <w:tab/>
      </w:r>
      <w:r w:rsidR="006B0130" w:rsidRPr="00CD7DDA">
        <w:rPr>
          <w:rFonts w:ascii="Century Gothic" w:hAnsi="Century Gothic"/>
          <w:sz w:val="18"/>
          <w:szCs w:val="18"/>
          <w:lang w:val="nn-NO"/>
        </w:rPr>
        <w:t xml:space="preserve">Fernandes L, Storheim K, Nordsletten L, Risberg MA. </w:t>
      </w:r>
      <w:r w:rsidR="006B0130" w:rsidRPr="006B0130">
        <w:rPr>
          <w:rFonts w:ascii="Century Gothic" w:hAnsi="Century Gothic"/>
          <w:sz w:val="18"/>
          <w:szCs w:val="18"/>
        </w:rPr>
        <w:t xml:space="preserve">Development of a therapeutic exercise program for patients with osteoarthritis of the hip.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Phys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Ther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Apr</w:t>
      </w:r>
      <w:proofErr w:type="gramStart"/>
      <w:r w:rsidR="006B0130" w:rsidRPr="00CD7DDA">
        <w:rPr>
          <w:rFonts w:ascii="Century Gothic" w:hAnsi="Century Gothic"/>
          <w:sz w:val="18"/>
          <w:szCs w:val="18"/>
        </w:rPr>
        <w:t>;90</w:t>
      </w:r>
      <w:proofErr w:type="gramEnd"/>
      <w:r w:rsidR="006B0130" w:rsidRPr="00CD7DDA">
        <w:rPr>
          <w:rFonts w:ascii="Century Gothic" w:hAnsi="Century Gothic"/>
          <w:sz w:val="18"/>
          <w:szCs w:val="18"/>
        </w:rPr>
        <w:t xml:space="preserve">(4):592-601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Phys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Ther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>. 2</w:t>
      </w:r>
      <w:r w:rsidR="00FC09C5" w:rsidRPr="00CD7DDA">
        <w:rPr>
          <w:rFonts w:ascii="Century Gothic" w:hAnsi="Century Gothic"/>
          <w:sz w:val="18"/>
          <w:szCs w:val="18"/>
        </w:rPr>
        <w:t>010 Apr</w:t>
      </w:r>
      <w:proofErr w:type="gramStart"/>
      <w:r w:rsidR="00FC09C5" w:rsidRPr="00CD7DDA">
        <w:rPr>
          <w:rFonts w:ascii="Century Gothic" w:hAnsi="Century Gothic"/>
          <w:sz w:val="18"/>
          <w:szCs w:val="18"/>
        </w:rPr>
        <w:t>;90</w:t>
      </w:r>
      <w:proofErr w:type="gramEnd"/>
      <w:r w:rsidR="00FC09C5" w:rsidRPr="00CD7DDA">
        <w:rPr>
          <w:rFonts w:ascii="Century Gothic" w:hAnsi="Century Gothic"/>
          <w:sz w:val="18"/>
          <w:szCs w:val="18"/>
        </w:rPr>
        <w:t>(4):592-601.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C0982">
        <w:rPr>
          <w:rFonts w:ascii="Century Gothic" w:hAnsi="Century Gothic"/>
          <w:sz w:val="18"/>
          <w:szCs w:val="18"/>
        </w:rPr>
        <w:t>40.</w:t>
      </w:r>
      <w:r w:rsidRPr="00CC0982">
        <w:rPr>
          <w:rFonts w:ascii="Century Gothic" w:hAnsi="Century Gothic"/>
          <w:sz w:val="18"/>
          <w:szCs w:val="18"/>
        </w:rPr>
        <w:tab/>
      </w:r>
      <w:r w:rsidR="006B0130" w:rsidRPr="006B0130">
        <w:rPr>
          <w:rFonts w:ascii="Century Gothic" w:hAnsi="Century Gothic"/>
          <w:sz w:val="18"/>
          <w:szCs w:val="18"/>
        </w:rPr>
        <w:t xml:space="preserve">Eitzen I, Eitzen T, Risberg MA. ACL deficient potential copers and non-copers reveal different isokinetic quadriceps strength profiles in the early stage after injury. </w:t>
      </w:r>
      <w:r w:rsidR="006B0130" w:rsidRPr="00CD7DDA">
        <w:rPr>
          <w:rFonts w:ascii="Century Gothic" w:hAnsi="Century Gothic"/>
          <w:sz w:val="18"/>
          <w:szCs w:val="18"/>
        </w:rPr>
        <w:t>Am J Sport Med Mar</w:t>
      </w:r>
      <w:proofErr w:type="gramStart"/>
      <w:r w:rsidR="006B0130" w:rsidRPr="00CD7DDA">
        <w:rPr>
          <w:rFonts w:ascii="Century Gothic" w:hAnsi="Century Gothic"/>
          <w:sz w:val="18"/>
          <w:szCs w:val="18"/>
        </w:rPr>
        <w:t>;38</w:t>
      </w:r>
      <w:proofErr w:type="gramEnd"/>
      <w:r w:rsidR="006B0130" w:rsidRPr="00CD7DDA">
        <w:rPr>
          <w:rFonts w:ascii="Century Gothic" w:hAnsi="Century Gothic"/>
          <w:sz w:val="18"/>
          <w:szCs w:val="18"/>
        </w:rPr>
        <w:t>(3):586-93</w:t>
      </w:r>
    </w:p>
    <w:p w:rsidR="006B0130" w:rsidRPr="006B0130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C0982">
        <w:rPr>
          <w:rFonts w:ascii="Century Gothic" w:hAnsi="Century Gothic"/>
          <w:sz w:val="18"/>
          <w:szCs w:val="18"/>
        </w:rPr>
        <w:t>42.</w:t>
      </w:r>
      <w:r w:rsidRPr="00CC0982">
        <w:rPr>
          <w:rFonts w:ascii="Century Gothic" w:hAnsi="Century Gothic"/>
          <w:sz w:val="18"/>
          <w:szCs w:val="18"/>
        </w:rPr>
        <w:tab/>
      </w:r>
      <w:r w:rsidR="006B0130" w:rsidRPr="006B0130">
        <w:rPr>
          <w:rFonts w:ascii="Century Gothic" w:hAnsi="Century Gothic"/>
          <w:sz w:val="18"/>
          <w:szCs w:val="18"/>
        </w:rPr>
        <w:t xml:space="preserve">Fernandes L, </w:t>
      </w:r>
      <w:proofErr w:type="spellStart"/>
      <w:r w:rsidR="006B0130" w:rsidRPr="006B0130">
        <w:rPr>
          <w:rFonts w:ascii="Century Gothic" w:hAnsi="Century Gothic"/>
          <w:sz w:val="18"/>
          <w:szCs w:val="18"/>
        </w:rPr>
        <w:t>Storheim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 K, Nordsletten L. The efficacy of patient education and supervised exercise vs patient education alone in patients with hip osteoarthritis. A single blind randomized clinical trial. Osteoarthritis and Cartilage July 2010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</w:rPr>
        <w:t>43.</w:t>
      </w:r>
      <w:r w:rsidRPr="00CD7DDA">
        <w:rPr>
          <w:rFonts w:ascii="Century Gothic" w:hAnsi="Century Gothic"/>
          <w:sz w:val="18"/>
          <w:szCs w:val="18"/>
        </w:rPr>
        <w:tab/>
      </w:r>
      <w:r w:rsidR="006B0130" w:rsidRPr="00CD7DDA">
        <w:rPr>
          <w:rFonts w:ascii="Century Gothic" w:hAnsi="Century Gothic"/>
          <w:sz w:val="18"/>
          <w:szCs w:val="18"/>
        </w:rPr>
        <w:t xml:space="preserve">Eitzen I,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Moksnes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H, Snyder-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Mackler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L, Engebretsen L, Risberg MA. </w:t>
      </w:r>
      <w:r w:rsidR="006B0130" w:rsidRPr="006B0130">
        <w:rPr>
          <w:rFonts w:ascii="Century Gothic" w:hAnsi="Century Gothic"/>
          <w:sz w:val="18"/>
          <w:szCs w:val="18"/>
        </w:rPr>
        <w:t xml:space="preserve">Functional tests should be accentuated more in the decision for ACL reconstruction. </w:t>
      </w:r>
      <w:r w:rsidR="006B0130" w:rsidRPr="00CD7DDA">
        <w:rPr>
          <w:rFonts w:ascii="Century Gothic" w:hAnsi="Century Gothic"/>
          <w:sz w:val="18"/>
          <w:szCs w:val="18"/>
        </w:rPr>
        <w:t xml:space="preserve">Knee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Surg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Sports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Traumatol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Arthrosc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>. 2010 Nov</w:t>
      </w:r>
      <w:proofErr w:type="gramStart"/>
      <w:r w:rsidR="006B0130" w:rsidRPr="00CD7DDA">
        <w:rPr>
          <w:rFonts w:ascii="Century Gothic" w:hAnsi="Century Gothic"/>
          <w:sz w:val="18"/>
          <w:szCs w:val="18"/>
        </w:rPr>
        <w:t>;18</w:t>
      </w:r>
      <w:proofErr w:type="gramEnd"/>
      <w:r w:rsidR="006B0130" w:rsidRPr="00CD7DDA">
        <w:rPr>
          <w:rFonts w:ascii="Century Gothic" w:hAnsi="Century Gothic"/>
          <w:sz w:val="18"/>
          <w:szCs w:val="18"/>
        </w:rPr>
        <w:t>(11):1517-25.</w:t>
      </w:r>
    </w:p>
    <w:p w:rsidR="006B0130" w:rsidRPr="00D6548D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</w:rPr>
        <w:t>44.</w:t>
      </w:r>
      <w:r w:rsidRPr="00CD7DDA">
        <w:rPr>
          <w:rFonts w:ascii="Century Gothic" w:hAnsi="Century Gothic"/>
          <w:sz w:val="18"/>
          <w:szCs w:val="18"/>
        </w:rPr>
        <w:tab/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Øiestad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BE, Holm I,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Aune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AK, Gunderson R, Myklebust G, Engebretsen L, Fosdahl M, </w:t>
      </w:r>
      <w:proofErr w:type="gramStart"/>
      <w:r w:rsidR="006B0130" w:rsidRPr="00CD7DDA">
        <w:rPr>
          <w:rFonts w:ascii="Century Gothic" w:hAnsi="Century Gothic"/>
          <w:sz w:val="18"/>
          <w:szCs w:val="18"/>
        </w:rPr>
        <w:t>Risberg</w:t>
      </w:r>
      <w:proofErr w:type="gramEnd"/>
      <w:r w:rsidR="006B0130" w:rsidRPr="00CD7DDA">
        <w:rPr>
          <w:rFonts w:ascii="Century Gothic" w:hAnsi="Century Gothic"/>
          <w:sz w:val="18"/>
          <w:szCs w:val="18"/>
        </w:rPr>
        <w:t xml:space="preserve"> MA. </w:t>
      </w:r>
      <w:r w:rsidR="006B0130" w:rsidRPr="006B0130">
        <w:rPr>
          <w:rFonts w:ascii="Century Gothic" w:hAnsi="Century Gothic"/>
          <w:sz w:val="18"/>
          <w:szCs w:val="18"/>
        </w:rPr>
        <w:t>Knee function and prevalence of knee osteoarthritis after anterior cruciate ligament reconstruction. A prospective study with 10-15 years follow-up. Am J Sport Med 2010 Nov</w:t>
      </w:r>
      <w:proofErr w:type="gramStart"/>
      <w:r w:rsidR="006B0130" w:rsidRPr="006B0130">
        <w:rPr>
          <w:rFonts w:ascii="Century Gothic" w:hAnsi="Century Gothic"/>
          <w:sz w:val="18"/>
          <w:szCs w:val="18"/>
        </w:rPr>
        <w:t>;38</w:t>
      </w:r>
      <w:proofErr w:type="gramEnd"/>
      <w:r w:rsidR="006B0130" w:rsidRPr="006B0130">
        <w:rPr>
          <w:rFonts w:ascii="Century Gothic" w:hAnsi="Century Gothic"/>
          <w:sz w:val="18"/>
          <w:szCs w:val="18"/>
        </w:rPr>
        <w:t>(11):2201-10.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</w:rPr>
        <w:t>45.</w:t>
      </w:r>
      <w:r w:rsidRPr="00CD7DDA">
        <w:rPr>
          <w:rFonts w:ascii="Century Gothic" w:hAnsi="Century Gothic"/>
          <w:sz w:val="18"/>
          <w:szCs w:val="18"/>
        </w:rPr>
        <w:tab/>
      </w:r>
      <w:r w:rsidR="006B0130" w:rsidRPr="00CD7DDA">
        <w:rPr>
          <w:rFonts w:ascii="Century Gothic" w:hAnsi="Century Gothic"/>
          <w:sz w:val="18"/>
          <w:szCs w:val="18"/>
        </w:rPr>
        <w:t xml:space="preserve">Eitzen I,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Moksnes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H, Snyder-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Mackler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L, Risberg MA. </w:t>
      </w:r>
      <w:r w:rsidR="006B0130" w:rsidRPr="006B0130">
        <w:rPr>
          <w:rFonts w:ascii="Century Gothic" w:hAnsi="Century Gothic"/>
          <w:sz w:val="18"/>
          <w:szCs w:val="18"/>
        </w:rPr>
        <w:t xml:space="preserve">A progressive five-week exercise therapy program leads to significant improvements in knee function early after ACL injury. </w:t>
      </w:r>
      <w:r w:rsidR="006B0130" w:rsidRPr="00CD7DDA">
        <w:rPr>
          <w:rFonts w:ascii="Century Gothic" w:hAnsi="Century Gothic"/>
          <w:sz w:val="18"/>
          <w:szCs w:val="18"/>
        </w:rPr>
        <w:t xml:space="preserve">J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Orthop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Sports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Phys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Ther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Epub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Aug 6, 2010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</w:rPr>
        <w:t>46.</w:t>
      </w:r>
      <w:r w:rsidRPr="00CD7DDA">
        <w:rPr>
          <w:rFonts w:ascii="Century Gothic" w:hAnsi="Century Gothic"/>
          <w:sz w:val="18"/>
          <w:szCs w:val="18"/>
        </w:rPr>
        <w:tab/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Øiestad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BE, Holm I, Engebretsen L, Risberg MA. </w:t>
      </w:r>
      <w:r w:rsidR="006B0130" w:rsidRPr="006B0130">
        <w:rPr>
          <w:rFonts w:ascii="Century Gothic" w:hAnsi="Century Gothic"/>
          <w:sz w:val="18"/>
          <w:szCs w:val="18"/>
        </w:rPr>
        <w:t xml:space="preserve">The association between radiographic knee osteoarthritis and knee symptoms, function and quality of life 10-15 years after anterior cruciate ligament reconstruction. </w:t>
      </w:r>
      <w:r w:rsidR="006B0130" w:rsidRPr="00CD7DDA">
        <w:rPr>
          <w:rFonts w:ascii="Century Gothic" w:hAnsi="Century Gothic"/>
          <w:sz w:val="18"/>
          <w:szCs w:val="18"/>
        </w:rPr>
        <w:t xml:space="preserve">Br J Sport Med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Epub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Jul 2010</w:t>
      </w:r>
    </w:p>
    <w:p w:rsidR="006B0130" w:rsidRPr="006B0130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  <w:lang w:val="nb-NO"/>
        </w:rPr>
      </w:pPr>
      <w:r w:rsidRPr="00CD7DDA">
        <w:rPr>
          <w:rFonts w:ascii="Century Gothic" w:hAnsi="Century Gothic"/>
          <w:sz w:val="18"/>
          <w:szCs w:val="18"/>
        </w:rPr>
        <w:t>47.</w:t>
      </w:r>
      <w:r w:rsidRPr="00CD7DDA">
        <w:rPr>
          <w:rFonts w:ascii="Century Gothic" w:hAnsi="Century Gothic"/>
          <w:sz w:val="18"/>
          <w:szCs w:val="18"/>
        </w:rPr>
        <w:tab/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Rydevik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K, Fernandes L, Nordsletten L, Risberg MA. </w:t>
      </w:r>
      <w:r w:rsidR="006B0130" w:rsidRPr="006B0130">
        <w:rPr>
          <w:rFonts w:ascii="Century Gothic" w:hAnsi="Century Gothic"/>
          <w:sz w:val="18"/>
          <w:szCs w:val="18"/>
        </w:rPr>
        <w:t xml:space="preserve">Physical Function in Patients with Hip Osteoarthritis with Mild to Moderate Pain.  </w:t>
      </w:r>
      <w:r w:rsidR="006B0130" w:rsidRPr="006B0130">
        <w:rPr>
          <w:rFonts w:ascii="Century Gothic" w:hAnsi="Century Gothic"/>
          <w:sz w:val="18"/>
          <w:szCs w:val="18"/>
          <w:lang w:val="nb-NO"/>
        </w:rPr>
        <w:t xml:space="preserve">Journal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nb-NO"/>
        </w:rPr>
        <w:t>of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nb-NO"/>
        </w:rPr>
        <w:t xml:space="preserve">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nb-NO"/>
        </w:rPr>
        <w:t>Orthopaedic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nb-NO"/>
        </w:rPr>
        <w:t xml:space="preserve"> &amp; Sports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nb-NO"/>
        </w:rPr>
        <w:t>Physical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nb-NO"/>
        </w:rPr>
        <w:t xml:space="preserve">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nb-NO"/>
        </w:rPr>
        <w:t>Therapy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nb-NO"/>
        </w:rPr>
        <w:t xml:space="preserve"> 2010 </w:t>
      </w:r>
      <w:proofErr w:type="spellStart"/>
      <w:r w:rsidR="006B0130" w:rsidRPr="006B0130">
        <w:rPr>
          <w:rFonts w:ascii="Century Gothic" w:hAnsi="Century Gothic"/>
          <w:sz w:val="18"/>
          <w:szCs w:val="18"/>
          <w:lang w:val="nb-NO"/>
        </w:rPr>
        <w:t>July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nb-NO"/>
        </w:rPr>
        <w:t>; 40(10):616-24.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  <w:lang w:val="nn-NO"/>
        </w:rPr>
        <w:t>48.</w:t>
      </w:r>
      <w:r w:rsidRPr="00CD7DDA">
        <w:rPr>
          <w:rFonts w:ascii="Century Gothic" w:hAnsi="Century Gothic"/>
          <w:sz w:val="18"/>
          <w:szCs w:val="18"/>
          <w:lang w:val="nn-NO"/>
        </w:rPr>
        <w:tab/>
      </w:r>
      <w:r w:rsidR="006B0130" w:rsidRPr="00CD7DDA">
        <w:rPr>
          <w:rFonts w:ascii="Century Gothic" w:hAnsi="Century Gothic"/>
          <w:sz w:val="18"/>
          <w:szCs w:val="18"/>
          <w:lang w:val="nn-NO"/>
        </w:rPr>
        <w:t xml:space="preserve">Øiestad BE, Holm I, Gunderson R, Myklebust G, Risberg MA. </w:t>
      </w:r>
      <w:hyperlink r:id="rId11" w:history="1">
        <w:r w:rsidR="006B0130" w:rsidRPr="006B0130">
          <w:rPr>
            <w:rFonts w:ascii="Century Gothic" w:hAnsi="Century Gothic"/>
            <w:sz w:val="18"/>
            <w:szCs w:val="18"/>
          </w:rPr>
          <w:t>Quadriceps muscle weakness after anterior cruciate ligament reconstruction: a risk factor for knee osteoarthritis?</w:t>
        </w:r>
      </w:hyperlink>
      <w:r w:rsidR="006B0130" w:rsidRPr="006B0130">
        <w:rPr>
          <w:rFonts w:ascii="Century Gothic" w:hAnsi="Century Gothic"/>
          <w:sz w:val="18"/>
          <w:szCs w:val="18"/>
        </w:rPr>
        <w:t xml:space="preserve"> </w:t>
      </w:r>
      <w:r w:rsidR="006B0130" w:rsidRPr="00CD7DDA">
        <w:rPr>
          <w:rFonts w:ascii="Century Gothic" w:hAnsi="Century Gothic"/>
          <w:sz w:val="18"/>
          <w:szCs w:val="18"/>
        </w:rPr>
        <w:t>Arthritis Care Res. 2010 Dec</w:t>
      </w:r>
      <w:proofErr w:type="gramStart"/>
      <w:r w:rsidR="006B0130" w:rsidRPr="00CD7DDA">
        <w:rPr>
          <w:rFonts w:ascii="Century Gothic" w:hAnsi="Century Gothic"/>
          <w:sz w:val="18"/>
          <w:szCs w:val="18"/>
        </w:rPr>
        <w:t>;62</w:t>
      </w:r>
      <w:proofErr w:type="gramEnd"/>
      <w:r w:rsidR="006B0130" w:rsidRPr="00CD7DDA">
        <w:rPr>
          <w:rFonts w:ascii="Century Gothic" w:hAnsi="Century Gothic"/>
          <w:sz w:val="18"/>
          <w:szCs w:val="18"/>
        </w:rPr>
        <w:t>(12):1706-14.</w:t>
      </w:r>
    </w:p>
    <w:p w:rsidR="006B0130" w:rsidRPr="006B0130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</w:rPr>
        <w:t>49.</w:t>
      </w:r>
      <w:r w:rsidRPr="00CD7DDA">
        <w:rPr>
          <w:rFonts w:ascii="Century Gothic" w:hAnsi="Century Gothic"/>
          <w:sz w:val="18"/>
          <w:szCs w:val="18"/>
        </w:rPr>
        <w:tab/>
      </w:r>
      <w:r w:rsidR="006B0130" w:rsidRPr="00CD7DDA">
        <w:rPr>
          <w:rFonts w:ascii="Century Gothic" w:hAnsi="Century Gothic"/>
          <w:sz w:val="18"/>
          <w:szCs w:val="18"/>
        </w:rPr>
        <w:t xml:space="preserve">Grindem H,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Logerstedt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D, Eitzen I,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Moksnes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H, Axe MJ, Snyder-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Mackler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L, Engebretsen L, </w:t>
      </w:r>
      <w:r w:rsidR="006B0130" w:rsidRPr="00CD7DDA">
        <w:rPr>
          <w:rFonts w:ascii="Century Gothic" w:hAnsi="Century Gothic"/>
          <w:bCs/>
          <w:sz w:val="18"/>
          <w:szCs w:val="18"/>
        </w:rPr>
        <w:t>Risberg MA</w:t>
      </w:r>
      <w:r w:rsidR="006B0130" w:rsidRPr="00CD7DDA">
        <w:rPr>
          <w:rFonts w:ascii="Century Gothic" w:hAnsi="Century Gothic"/>
          <w:sz w:val="18"/>
          <w:szCs w:val="18"/>
        </w:rPr>
        <w:t xml:space="preserve">. </w:t>
      </w:r>
      <w:r w:rsidR="006B0130" w:rsidRPr="00CC0982">
        <w:rPr>
          <w:rFonts w:ascii="Century Gothic" w:hAnsi="Century Gothic"/>
          <w:sz w:val="18"/>
          <w:szCs w:val="18"/>
        </w:rPr>
        <w:t xml:space="preserve">Single-legged hop tests as predictors of self-reported knee function in </w:t>
      </w:r>
      <w:proofErr w:type="spellStart"/>
      <w:r w:rsidR="006B0130" w:rsidRPr="00CC0982">
        <w:rPr>
          <w:rFonts w:ascii="Century Gothic" w:hAnsi="Century Gothic"/>
          <w:sz w:val="18"/>
          <w:szCs w:val="18"/>
        </w:rPr>
        <w:t>nonoperatively</w:t>
      </w:r>
      <w:proofErr w:type="spellEnd"/>
      <w:r w:rsidR="006B0130" w:rsidRPr="00CC0982">
        <w:rPr>
          <w:rFonts w:ascii="Century Gothic" w:hAnsi="Century Gothic"/>
          <w:sz w:val="18"/>
          <w:szCs w:val="18"/>
        </w:rPr>
        <w:t xml:space="preserve"> treated individuals with anterior cruciate ligament injury.</w:t>
      </w:r>
      <w:r w:rsidR="006B0130" w:rsidRPr="006B0130">
        <w:rPr>
          <w:rFonts w:ascii="Century Gothic" w:hAnsi="Century Gothic"/>
          <w:sz w:val="18"/>
          <w:szCs w:val="18"/>
        </w:rPr>
        <w:t xml:space="preserve"> Am J Sports Med 2011 Nov; 39 (11): 2347-54.</w:t>
      </w:r>
    </w:p>
    <w:p w:rsidR="006B0130" w:rsidRPr="006B0130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  <w:lang w:val="nb-NO"/>
        </w:rPr>
      </w:pPr>
      <w:r w:rsidRPr="00CD7DDA">
        <w:rPr>
          <w:rFonts w:ascii="Century Gothic" w:hAnsi="Century Gothic"/>
          <w:sz w:val="18"/>
          <w:szCs w:val="18"/>
        </w:rPr>
        <w:t>50.</w:t>
      </w:r>
      <w:r w:rsidRPr="00CD7DDA">
        <w:rPr>
          <w:rFonts w:ascii="Century Gothic" w:hAnsi="Century Gothic"/>
          <w:sz w:val="18"/>
          <w:szCs w:val="18"/>
        </w:rPr>
        <w:tab/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Moksnes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H, Engebretsen L, </w:t>
      </w:r>
      <w:r w:rsidR="006B0130" w:rsidRPr="00CD7DDA">
        <w:rPr>
          <w:rFonts w:ascii="Century Gothic" w:hAnsi="Century Gothic"/>
          <w:bCs/>
          <w:sz w:val="18"/>
          <w:szCs w:val="18"/>
        </w:rPr>
        <w:t xml:space="preserve">Risberg MA. </w:t>
      </w:r>
      <w:r w:rsidR="006B0130" w:rsidRPr="00CC0982">
        <w:rPr>
          <w:rFonts w:ascii="Century Gothic" w:hAnsi="Century Gothic"/>
          <w:sz w:val="18"/>
          <w:szCs w:val="18"/>
        </w:rPr>
        <w:t>Management of anterior cruciate ligament injuries in skeletally immature individuals.</w:t>
      </w:r>
      <w:r w:rsidR="006B0130" w:rsidRPr="006B0130">
        <w:rPr>
          <w:rFonts w:ascii="Century Gothic" w:hAnsi="Century Gothic"/>
          <w:sz w:val="18"/>
          <w:szCs w:val="18"/>
        </w:rPr>
        <w:t xml:space="preserve"> </w:t>
      </w:r>
      <w:r w:rsidR="006B0130" w:rsidRPr="00CC0982">
        <w:rPr>
          <w:rFonts w:ascii="Century Gothic" w:hAnsi="Century Gothic"/>
          <w:sz w:val="18"/>
          <w:szCs w:val="18"/>
          <w:lang w:val="nb-NO"/>
        </w:rPr>
        <w:t xml:space="preserve">J </w:t>
      </w:r>
      <w:proofErr w:type="spellStart"/>
      <w:r w:rsidR="006B0130" w:rsidRPr="00CC0982">
        <w:rPr>
          <w:rFonts w:ascii="Century Gothic" w:hAnsi="Century Gothic"/>
          <w:sz w:val="18"/>
          <w:szCs w:val="18"/>
          <w:lang w:val="nb-NO"/>
        </w:rPr>
        <w:t>Orthop</w:t>
      </w:r>
      <w:proofErr w:type="spellEnd"/>
      <w:r w:rsidR="006B0130" w:rsidRPr="00CC0982">
        <w:rPr>
          <w:rFonts w:ascii="Century Gothic" w:hAnsi="Century Gothic"/>
          <w:sz w:val="18"/>
          <w:szCs w:val="18"/>
          <w:lang w:val="nb-NO"/>
        </w:rPr>
        <w:t xml:space="preserve"> Sports </w:t>
      </w:r>
      <w:proofErr w:type="spellStart"/>
      <w:r w:rsidR="006B0130" w:rsidRPr="00CC0982">
        <w:rPr>
          <w:rFonts w:ascii="Century Gothic" w:hAnsi="Century Gothic"/>
          <w:sz w:val="18"/>
          <w:szCs w:val="18"/>
          <w:lang w:val="nb-NO"/>
        </w:rPr>
        <w:t>Phys</w:t>
      </w:r>
      <w:proofErr w:type="spellEnd"/>
      <w:r w:rsidR="006B0130" w:rsidRPr="00CC0982">
        <w:rPr>
          <w:rFonts w:ascii="Century Gothic" w:hAnsi="Century Gothic"/>
          <w:sz w:val="18"/>
          <w:szCs w:val="18"/>
          <w:lang w:val="nb-NO"/>
        </w:rPr>
        <w:t xml:space="preserve"> </w:t>
      </w:r>
      <w:proofErr w:type="spellStart"/>
      <w:r w:rsidR="006B0130" w:rsidRPr="00CC0982">
        <w:rPr>
          <w:rFonts w:ascii="Century Gothic" w:hAnsi="Century Gothic"/>
          <w:sz w:val="18"/>
          <w:szCs w:val="18"/>
          <w:lang w:val="nb-NO"/>
        </w:rPr>
        <w:t>Ther</w:t>
      </w:r>
      <w:proofErr w:type="spellEnd"/>
      <w:r w:rsidR="006B0130" w:rsidRPr="006B0130">
        <w:rPr>
          <w:rFonts w:ascii="Century Gothic" w:hAnsi="Century Gothic"/>
          <w:sz w:val="18"/>
          <w:szCs w:val="18"/>
          <w:lang w:val="nb-NO"/>
        </w:rPr>
        <w:t>. 2012 Mar;42(3):172-83.</w:t>
      </w:r>
    </w:p>
    <w:p w:rsidR="006B0130" w:rsidRPr="006B0130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D6548D">
        <w:rPr>
          <w:rFonts w:ascii="Century Gothic" w:hAnsi="Century Gothic"/>
          <w:sz w:val="18"/>
          <w:szCs w:val="18"/>
        </w:rPr>
        <w:t>52.</w:t>
      </w:r>
      <w:r w:rsidRPr="00D6548D">
        <w:rPr>
          <w:rFonts w:ascii="Century Gothic" w:hAnsi="Century Gothic"/>
          <w:sz w:val="18"/>
          <w:szCs w:val="18"/>
        </w:rPr>
        <w:tab/>
      </w:r>
      <w:r w:rsidR="006B0130" w:rsidRPr="00D6548D">
        <w:rPr>
          <w:rFonts w:ascii="Century Gothic" w:hAnsi="Century Gothic"/>
          <w:sz w:val="18"/>
          <w:szCs w:val="18"/>
        </w:rPr>
        <w:t xml:space="preserve">Røtterud JH, </w:t>
      </w:r>
      <w:r w:rsidR="006B0130" w:rsidRPr="00D6548D">
        <w:rPr>
          <w:rFonts w:ascii="Century Gothic" w:hAnsi="Century Gothic"/>
          <w:bCs/>
          <w:sz w:val="18"/>
          <w:szCs w:val="18"/>
        </w:rPr>
        <w:t>Risberg MA</w:t>
      </w:r>
      <w:r w:rsidR="006B0130" w:rsidRPr="00D6548D">
        <w:rPr>
          <w:rFonts w:ascii="Century Gothic" w:hAnsi="Century Gothic"/>
          <w:sz w:val="18"/>
          <w:szCs w:val="18"/>
        </w:rPr>
        <w:t xml:space="preserve">, Engebretsen L, Arøen A. </w:t>
      </w:r>
      <w:r w:rsidR="006B0130" w:rsidRPr="00CC0982">
        <w:rPr>
          <w:rFonts w:ascii="Century Gothic" w:hAnsi="Century Gothic"/>
          <w:sz w:val="18"/>
          <w:szCs w:val="18"/>
        </w:rPr>
        <w:t xml:space="preserve">Patients with focal full-thickness cartilage </w:t>
      </w:r>
      <w:r w:rsidR="006B0130" w:rsidRPr="006B0130">
        <w:rPr>
          <w:rFonts w:ascii="Century Gothic" w:hAnsi="Century Gothic"/>
          <w:sz w:val="18"/>
          <w:szCs w:val="18"/>
        </w:rPr>
        <w:t>lesions</w:t>
      </w:r>
      <w:r w:rsidR="006B0130" w:rsidRPr="00CC0982">
        <w:rPr>
          <w:rFonts w:ascii="Century Gothic" w:hAnsi="Century Gothic"/>
          <w:sz w:val="18"/>
          <w:szCs w:val="18"/>
        </w:rPr>
        <w:t xml:space="preserve"> benefit less from ACL reconstruction at 2-5 years follow-up.</w:t>
      </w:r>
      <w:r w:rsidR="006B0130" w:rsidRPr="006B0130">
        <w:rPr>
          <w:rFonts w:ascii="Century Gothic" w:hAnsi="Century Gothic"/>
          <w:sz w:val="18"/>
          <w:szCs w:val="18"/>
        </w:rPr>
        <w:t xml:space="preserve"> </w:t>
      </w:r>
      <w:r w:rsidR="006B0130" w:rsidRPr="00CC0982">
        <w:rPr>
          <w:rFonts w:ascii="Century Gothic" w:hAnsi="Century Gothic"/>
          <w:sz w:val="18"/>
          <w:szCs w:val="18"/>
        </w:rPr>
        <w:t xml:space="preserve">Knee </w:t>
      </w:r>
      <w:proofErr w:type="spellStart"/>
      <w:r w:rsidR="006B0130" w:rsidRPr="00CC0982">
        <w:rPr>
          <w:rFonts w:ascii="Century Gothic" w:hAnsi="Century Gothic"/>
          <w:sz w:val="18"/>
          <w:szCs w:val="18"/>
        </w:rPr>
        <w:t>Surg</w:t>
      </w:r>
      <w:proofErr w:type="spellEnd"/>
      <w:r w:rsidR="006B0130" w:rsidRPr="00CC0982">
        <w:rPr>
          <w:rFonts w:ascii="Century Gothic" w:hAnsi="Century Gothic"/>
          <w:sz w:val="18"/>
          <w:szCs w:val="18"/>
        </w:rPr>
        <w:t xml:space="preserve"> Sports </w:t>
      </w:r>
      <w:proofErr w:type="spellStart"/>
      <w:r w:rsidR="006B0130" w:rsidRPr="00CC0982">
        <w:rPr>
          <w:rFonts w:ascii="Century Gothic" w:hAnsi="Century Gothic"/>
          <w:sz w:val="18"/>
          <w:szCs w:val="18"/>
        </w:rPr>
        <w:t>Traumatol</w:t>
      </w:r>
      <w:proofErr w:type="spellEnd"/>
      <w:r w:rsidR="006B0130" w:rsidRPr="00CC098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CC0982">
        <w:rPr>
          <w:rFonts w:ascii="Century Gothic" w:hAnsi="Century Gothic"/>
          <w:sz w:val="18"/>
          <w:szCs w:val="18"/>
        </w:rPr>
        <w:t>Arthrosc</w:t>
      </w:r>
      <w:proofErr w:type="spellEnd"/>
      <w:r w:rsidR="006B0130" w:rsidRPr="006B0130">
        <w:rPr>
          <w:rFonts w:ascii="Century Gothic" w:hAnsi="Century Gothic"/>
          <w:sz w:val="18"/>
          <w:szCs w:val="18"/>
        </w:rPr>
        <w:t xml:space="preserve">. </w:t>
      </w:r>
      <w:proofErr w:type="gramStart"/>
      <w:r w:rsidR="006B0130" w:rsidRPr="006B0130">
        <w:rPr>
          <w:rFonts w:ascii="Century Gothic" w:hAnsi="Century Gothic"/>
          <w:sz w:val="18"/>
          <w:szCs w:val="18"/>
        </w:rPr>
        <w:t>2011 Nov 8.</w:t>
      </w:r>
      <w:proofErr w:type="gramEnd"/>
    </w:p>
    <w:p w:rsidR="006B0130" w:rsidRPr="00D6548D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  <w:lang w:val="nb-NO"/>
        </w:rPr>
      </w:pPr>
      <w:r w:rsidRPr="00D6548D">
        <w:rPr>
          <w:rFonts w:ascii="Century Gothic" w:hAnsi="Century Gothic"/>
          <w:sz w:val="18"/>
          <w:szCs w:val="18"/>
        </w:rPr>
        <w:t>55.</w:t>
      </w:r>
      <w:r w:rsidRPr="00D6548D">
        <w:rPr>
          <w:rFonts w:ascii="Century Gothic" w:hAnsi="Century Gothic"/>
          <w:sz w:val="18"/>
          <w:szCs w:val="18"/>
        </w:rPr>
        <w:tab/>
      </w:r>
      <w:r w:rsidR="006B0130" w:rsidRPr="00D6548D">
        <w:rPr>
          <w:rFonts w:ascii="Century Gothic" w:hAnsi="Century Gothic"/>
          <w:sz w:val="18"/>
          <w:szCs w:val="18"/>
        </w:rPr>
        <w:t xml:space="preserve">Svege I, Kolle E, </w:t>
      </w:r>
      <w:r w:rsidR="006B0130" w:rsidRPr="00D6548D">
        <w:rPr>
          <w:rFonts w:ascii="Century Gothic" w:hAnsi="Century Gothic"/>
          <w:bCs/>
          <w:sz w:val="18"/>
          <w:szCs w:val="18"/>
        </w:rPr>
        <w:t xml:space="preserve">Risberg MA. </w:t>
      </w:r>
      <w:r w:rsidR="006B0130" w:rsidRPr="00CC0982">
        <w:rPr>
          <w:rFonts w:ascii="Century Gothic" w:hAnsi="Century Gothic"/>
          <w:sz w:val="18"/>
          <w:szCs w:val="18"/>
        </w:rPr>
        <w:t>Reliability and val</w:t>
      </w:r>
      <w:r w:rsidR="006B0130" w:rsidRPr="00572549">
        <w:rPr>
          <w:rFonts w:ascii="Century Gothic" w:hAnsi="Century Gothic"/>
          <w:sz w:val="18"/>
          <w:szCs w:val="18"/>
        </w:rPr>
        <w:t xml:space="preserve">idity of the Physical Activity Scale for the Elderly (PASE) in patients with hip osteoarthritis. </w:t>
      </w:r>
      <w:r w:rsidR="006B0130" w:rsidRPr="00D6548D">
        <w:rPr>
          <w:rFonts w:ascii="Century Gothic" w:hAnsi="Century Gothic"/>
          <w:sz w:val="18"/>
          <w:szCs w:val="18"/>
          <w:lang w:val="nb-NO"/>
        </w:rPr>
        <w:t>BMC Musculoskelet Disord. 2012 Feb 21;13:26.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572549">
        <w:rPr>
          <w:rFonts w:ascii="Century Gothic" w:hAnsi="Century Gothic" w:cs="Calibri"/>
          <w:sz w:val="18"/>
          <w:szCs w:val="18"/>
          <w:lang w:val="nb-NO" w:eastAsia="en-AU"/>
        </w:rPr>
        <w:t>56.</w:t>
      </w:r>
      <w:r w:rsidRPr="00572549">
        <w:rPr>
          <w:rFonts w:ascii="Century Gothic" w:hAnsi="Century Gothic" w:cs="Calibri"/>
          <w:sz w:val="18"/>
          <w:szCs w:val="18"/>
          <w:lang w:val="nb-NO" w:eastAsia="en-AU"/>
        </w:rPr>
        <w:tab/>
      </w:r>
      <w:r w:rsidR="006B0130" w:rsidRPr="00572549">
        <w:rPr>
          <w:rFonts w:ascii="Century Gothic" w:hAnsi="Century Gothic" w:cs="Calibri"/>
          <w:sz w:val="18"/>
          <w:szCs w:val="18"/>
          <w:lang w:val="nb-NO" w:eastAsia="en-AU"/>
        </w:rPr>
        <w:t xml:space="preserve">Moksnes H, Engebretsen L, </w:t>
      </w:r>
      <w:r w:rsidR="006B0130" w:rsidRPr="00572549">
        <w:rPr>
          <w:rFonts w:ascii="Century Gothic" w:hAnsi="Century Gothic" w:cs="Calibri"/>
          <w:bCs/>
          <w:sz w:val="18"/>
          <w:szCs w:val="18"/>
          <w:lang w:val="nb-NO" w:eastAsia="en-AU"/>
        </w:rPr>
        <w:t>Risberg MA</w:t>
      </w:r>
      <w:r w:rsidR="006B0130" w:rsidRPr="00572549">
        <w:rPr>
          <w:rFonts w:ascii="Century Gothic" w:hAnsi="Century Gothic" w:cs="Calibri"/>
          <w:sz w:val="18"/>
          <w:szCs w:val="18"/>
          <w:lang w:val="nb-NO" w:eastAsia="en-AU"/>
        </w:rPr>
        <w:t xml:space="preserve">. </w:t>
      </w:r>
      <w:hyperlink r:id="rId12" w:history="1">
        <w:r w:rsidR="006B0130" w:rsidRPr="00572549">
          <w:rPr>
            <w:rFonts w:ascii="Century Gothic" w:hAnsi="Century Gothic" w:cs="Calibri"/>
            <w:sz w:val="18"/>
            <w:szCs w:val="18"/>
            <w:lang w:val="en-AU" w:eastAsia="en-AU"/>
          </w:rPr>
          <w:t>The current evidence for treatment of ACL injuries in children is low: a systematic review.</w:t>
        </w:r>
      </w:hyperlink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J Bone Joint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Surg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Am. 2012 Jun 20</w:t>
      </w:r>
      <w:proofErr w:type="gram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;94</w:t>
      </w:r>
      <w:proofErr w:type="gram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(12):1112-9. Review.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CD7DDA">
        <w:rPr>
          <w:rFonts w:ascii="Century Gothic" w:hAnsi="Century Gothic" w:cs="Calibri"/>
          <w:sz w:val="18"/>
          <w:szCs w:val="18"/>
          <w:lang w:eastAsia="en-AU"/>
        </w:rPr>
        <w:t>57.</w:t>
      </w:r>
      <w:r w:rsidRPr="00CD7DDA">
        <w:rPr>
          <w:rFonts w:ascii="Century Gothic" w:hAnsi="Century Gothic" w:cs="Calibri"/>
          <w:sz w:val="18"/>
          <w:szCs w:val="18"/>
          <w:lang w:eastAsia="en-AU"/>
        </w:rPr>
        <w:tab/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Øiestad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 BE, Holm I, Engebretsen L, </w:t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Aune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 AK, Gunderson R, </w:t>
      </w:r>
      <w:r w:rsidR="006B0130" w:rsidRPr="00CD7DDA">
        <w:rPr>
          <w:rFonts w:ascii="Century Gothic" w:hAnsi="Century Gothic" w:cs="Calibri"/>
          <w:bCs/>
          <w:sz w:val="18"/>
          <w:szCs w:val="18"/>
          <w:lang w:eastAsia="en-AU"/>
        </w:rPr>
        <w:t>Risberg MA</w:t>
      </w:r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.</w:t>
      </w:r>
      <w:r w:rsidR="006B0130" w:rsidRPr="00CD7DDA">
        <w:rPr>
          <w:rFonts w:ascii="Century Gothic" w:hAnsi="Century Gothic" w:cs="Calibri"/>
          <w:sz w:val="18"/>
          <w:szCs w:val="18"/>
        </w:rPr>
        <w:t xml:space="preserve"> 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The prevalence of patellofemoral osteoarthritis 12 years after anterior cruciate ligament reconstruction. Knee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Surg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Sports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Traumatol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Arthrosc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. 2013 Apr</w:t>
      </w:r>
      <w:proofErr w:type="gram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;21</w:t>
      </w:r>
      <w:proofErr w:type="gram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(4):942-9.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D6548D">
        <w:rPr>
          <w:rFonts w:ascii="Century Gothic" w:hAnsi="Century Gothic" w:cs="Calibri"/>
          <w:sz w:val="18"/>
          <w:szCs w:val="18"/>
          <w:lang w:eastAsia="en-AU"/>
        </w:rPr>
        <w:t>58.</w:t>
      </w:r>
      <w:r w:rsidRPr="00D6548D">
        <w:rPr>
          <w:rFonts w:ascii="Century Gothic" w:hAnsi="Century Gothic" w:cs="Calibri"/>
          <w:sz w:val="18"/>
          <w:szCs w:val="18"/>
          <w:lang w:eastAsia="en-AU"/>
        </w:rPr>
        <w:tab/>
      </w:r>
      <w:r w:rsidR="006B0130" w:rsidRPr="00D6548D">
        <w:rPr>
          <w:rFonts w:ascii="Century Gothic" w:hAnsi="Century Gothic" w:cs="Calibri"/>
          <w:sz w:val="18"/>
          <w:szCs w:val="18"/>
          <w:lang w:eastAsia="en-AU"/>
        </w:rPr>
        <w:t xml:space="preserve">Logerstedt D, Grindem H, Lynch A, Eitzen I, Engebretsen L, </w:t>
      </w:r>
      <w:r w:rsidR="006B0130" w:rsidRPr="00D6548D">
        <w:rPr>
          <w:rFonts w:ascii="Century Gothic" w:hAnsi="Century Gothic" w:cs="Calibri"/>
          <w:bCs/>
          <w:sz w:val="18"/>
          <w:szCs w:val="18"/>
          <w:lang w:eastAsia="en-AU"/>
        </w:rPr>
        <w:t>Risberg MA</w:t>
      </w:r>
      <w:r w:rsidR="006B0130" w:rsidRPr="00D6548D">
        <w:rPr>
          <w:rFonts w:ascii="Century Gothic" w:hAnsi="Century Gothic" w:cs="Calibri"/>
          <w:sz w:val="18"/>
          <w:szCs w:val="18"/>
          <w:lang w:eastAsia="en-AU"/>
        </w:rPr>
        <w:t xml:space="preserve">, Axe MJ, Snyder-Mackler L. 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Single-legged hop tests as predictors of self-reported knee function after anterior cruciate ligament reconstruction: the Delaware-Oslo ACL cohort study. </w:t>
      </w:r>
      <w:r w:rsidR="006B0130" w:rsidRPr="00572549">
        <w:rPr>
          <w:rFonts w:ascii="Century Gothic" w:hAnsi="Century Gothic" w:cs="Calibri"/>
          <w:sz w:val="18"/>
          <w:szCs w:val="18"/>
          <w:lang w:eastAsia="en-AU"/>
        </w:rPr>
        <w:t>Am J Sports Med. 2012 Oct</w:t>
      </w:r>
      <w:proofErr w:type="gramStart"/>
      <w:r w:rsidR="006B0130" w:rsidRPr="00572549">
        <w:rPr>
          <w:rFonts w:ascii="Century Gothic" w:hAnsi="Century Gothic" w:cs="Calibri"/>
          <w:sz w:val="18"/>
          <w:szCs w:val="18"/>
          <w:lang w:eastAsia="en-AU"/>
        </w:rPr>
        <w:t>;40</w:t>
      </w:r>
      <w:proofErr w:type="gramEnd"/>
      <w:r w:rsidR="006B0130" w:rsidRPr="00572549">
        <w:rPr>
          <w:rFonts w:ascii="Century Gothic" w:hAnsi="Century Gothic" w:cs="Calibri"/>
          <w:sz w:val="18"/>
          <w:szCs w:val="18"/>
          <w:lang w:eastAsia="en-AU"/>
        </w:rPr>
        <w:t>(10):2348-56.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>59.</w:t>
      </w: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ab/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Stensrud S, Roos EM, </w:t>
      </w:r>
      <w:r w:rsidR="006B0130" w:rsidRPr="00572549">
        <w:rPr>
          <w:rFonts w:ascii="Century Gothic" w:hAnsi="Century Gothic" w:cs="Calibri"/>
          <w:bCs/>
          <w:sz w:val="18"/>
          <w:szCs w:val="18"/>
          <w:lang w:val="en-AU" w:eastAsia="en-AU"/>
        </w:rPr>
        <w:t>Risberg MA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. A 12-week exercise therapy program in middle-aged patients with degenerative meniscus tears: a case series with 1-year follow-up. J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Orthop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Sports</w:t>
      </w:r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</w:t>
      </w:r>
      <w:proofErr w:type="spellStart"/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>Phys</w:t>
      </w:r>
      <w:proofErr w:type="spellEnd"/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</w:t>
      </w:r>
      <w:proofErr w:type="spellStart"/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>Ther</w:t>
      </w:r>
      <w:proofErr w:type="spellEnd"/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>. 2012</w:t>
      </w:r>
      <w:proofErr w:type="gramStart"/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>;42</w:t>
      </w:r>
      <w:proofErr w:type="gramEnd"/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>(11):919-31.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D6548D">
        <w:rPr>
          <w:rFonts w:ascii="Century Gothic" w:hAnsi="Century Gothic" w:cs="Calibri"/>
          <w:sz w:val="18"/>
          <w:szCs w:val="18"/>
          <w:lang w:eastAsia="en-AU"/>
        </w:rPr>
        <w:t>60.</w:t>
      </w:r>
      <w:r w:rsidRPr="00D6548D">
        <w:rPr>
          <w:rFonts w:ascii="Century Gothic" w:hAnsi="Century Gothic" w:cs="Calibri"/>
          <w:sz w:val="18"/>
          <w:szCs w:val="18"/>
          <w:lang w:eastAsia="en-AU"/>
        </w:rPr>
        <w:tab/>
      </w:r>
      <w:r w:rsidR="006B0130" w:rsidRPr="00D6548D">
        <w:rPr>
          <w:rFonts w:ascii="Century Gothic" w:hAnsi="Century Gothic" w:cs="Calibri"/>
          <w:sz w:val="18"/>
          <w:szCs w:val="18"/>
          <w:lang w:eastAsia="en-AU"/>
        </w:rPr>
        <w:t xml:space="preserve">Grindem H, Eitzen I, Moksnes H, Snyder-Mackler L, </w:t>
      </w:r>
      <w:r w:rsidR="006B0130" w:rsidRPr="00D6548D">
        <w:rPr>
          <w:rFonts w:ascii="Century Gothic" w:hAnsi="Century Gothic" w:cs="Calibri"/>
          <w:bCs/>
          <w:sz w:val="18"/>
          <w:szCs w:val="18"/>
          <w:lang w:eastAsia="en-AU"/>
        </w:rPr>
        <w:t>Risberg MA</w:t>
      </w:r>
      <w:r w:rsidR="006B0130" w:rsidRPr="00D6548D">
        <w:rPr>
          <w:rFonts w:ascii="Century Gothic" w:hAnsi="Century Gothic" w:cs="Calibri"/>
          <w:sz w:val="18"/>
          <w:szCs w:val="18"/>
          <w:lang w:eastAsia="en-AU"/>
        </w:rPr>
        <w:t>.</w:t>
      </w:r>
      <w:r w:rsidR="00FC09C5" w:rsidRPr="00D6548D">
        <w:rPr>
          <w:rFonts w:ascii="Century Gothic" w:hAnsi="Century Gothic" w:cs="Calibri"/>
          <w:sz w:val="18"/>
          <w:szCs w:val="18"/>
          <w:lang w:eastAsia="en-AU"/>
        </w:rPr>
        <w:t xml:space="preserve"> 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A pair-matched comparison of return to pivoting sports at 1 year in anterior cruciate ligament-injured patients after a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nonoperative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versus an operative treatment course. </w:t>
      </w:r>
      <w:r w:rsidR="006B0130" w:rsidRPr="00572549">
        <w:rPr>
          <w:rFonts w:ascii="Century Gothic" w:hAnsi="Century Gothic" w:cs="Calibri"/>
          <w:sz w:val="18"/>
          <w:szCs w:val="18"/>
          <w:lang w:eastAsia="en-AU"/>
        </w:rPr>
        <w:t>Am J Sports Med. 2012 Nov</w:t>
      </w:r>
      <w:proofErr w:type="gramStart"/>
      <w:r w:rsidR="006B0130" w:rsidRPr="00572549">
        <w:rPr>
          <w:rFonts w:ascii="Century Gothic" w:hAnsi="Century Gothic" w:cs="Calibri"/>
          <w:sz w:val="18"/>
          <w:szCs w:val="18"/>
          <w:lang w:eastAsia="en-AU"/>
        </w:rPr>
        <w:t>;40</w:t>
      </w:r>
      <w:proofErr w:type="gramEnd"/>
      <w:r w:rsidR="006B0130" w:rsidRPr="00572549">
        <w:rPr>
          <w:rFonts w:ascii="Century Gothic" w:hAnsi="Century Gothic" w:cs="Calibri"/>
          <w:sz w:val="18"/>
          <w:szCs w:val="18"/>
          <w:lang w:eastAsia="en-AU"/>
        </w:rPr>
        <w:t>(11):2509-16.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>61.</w:t>
      </w: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ab/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Holm I,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Oiestad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BE, </w:t>
      </w:r>
      <w:r w:rsidR="006B0130" w:rsidRPr="00572549">
        <w:rPr>
          <w:rFonts w:ascii="Century Gothic" w:hAnsi="Century Gothic" w:cs="Calibri"/>
          <w:bCs/>
          <w:sz w:val="18"/>
          <w:szCs w:val="18"/>
          <w:lang w:val="en-AU" w:eastAsia="en-AU"/>
        </w:rPr>
        <w:t>Risberg MA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, Gunderson R,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Aune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AK. No differences in prevalence of osteoarthritis or function after open versus endoscopic technique for anterior cruciate ligament reconstruction: 12-year follow-up report of a randomized controlled trial. </w:t>
      </w:r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Am J Sports Med. 2012 Nov</w:t>
      </w:r>
      <w:proofErr w:type="gramStart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;40</w:t>
      </w:r>
      <w:proofErr w:type="gramEnd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(11):2492-8.</w:t>
      </w:r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</w:rPr>
      </w:pPr>
      <w:r w:rsidRPr="00CD7DDA">
        <w:rPr>
          <w:rFonts w:ascii="Century Gothic" w:hAnsi="Century Gothic" w:cs="Calibri"/>
          <w:sz w:val="18"/>
          <w:szCs w:val="18"/>
          <w:lang w:eastAsia="en-AU"/>
        </w:rPr>
        <w:lastRenderedPageBreak/>
        <w:t>63.</w:t>
      </w:r>
      <w:r w:rsidRPr="00CD7DDA">
        <w:rPr>
          <w:rFonts w:ascii="Century Gothic" w:hAnsi="Century Gothic" w:cs="Calibri"/>
          <w:sz w:val="18"/>
          <w:szCs w:val="18"/>
          <w:lang w:eastAsia="en-AU"/>
        </w:rPr>
        <w:tab/>
      </w:r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Eitzen I, Fernandes L, Nordsletten L, </w:t>
      </w:r>
      <w:r w:rsidR="006B0130" w:rsidRPr="00CD7DDA">
        <w:rPr>
          <w:rFonts w:ascii="Century Gothic" w:hAnsi="Century Gothic" w:cs="Calibri"/>
          <w:bCs/>
          <w:sz w:val="18"/>
          <w:szCs w:val="18"/>
          <w:lang w:eastAsia="en-AU"/>
        </w:rPr>
        <w:t>Risberg MA</w:t>
      </w:r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. 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Sagittal plane gait characteristics in hip osteoarthritis patients with mild to moderate symptoms compared to healthy controls: a cross-sectional study. </w:t>
      </w:r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BMC </w:t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Musculoskelet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 </w:t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Disord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. 2012 Dec 20</w:t>
      </w:r>
      <w:proofErr w:type="gramStart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;13:258</w:t>
      </w:r>
      <w:proofErr w:type="gramEnd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CD7DDA">
        <w:rPr>
          <w:rFonts w:ascii="Century Gothic" w:hAnsi="Century Gothic" w:cs="Calibri"/>
          <w:sz w:val="18"/>
          <w:szCs w:val="18"/>
          <w:lang w:eastAsia="en-AU"/>
        </w:rPr>
        <w:t>64.</w:t>
      </w:r>
      <w:r w:rsidRPr="00CD7DDA">
        <w:rPr>
          <w:rFonts w:ascii="Century Gothic" w:hAnsi="Century Gothic" w:cs="Calibri"/>
          <w:sz w:val="18"/>
          <w:szCs w:val="18"/>
          <w:lang w:eastAsia="en-AU"/>
        </w:rPr>
        <w:tab/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Moksnes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 H, Engebretsen L, Eitzen I, </w:t>
      </w:r>
      <w:r w:rsidR="006B0130" w:rsidRPr="00CD7DDA">
        <w:rPr>
          <w:rFonts w:ascii="Century Gothic" w:hAnsi="Century Gothic" w:cs="Calibri"/>
          <w:bCs/>
          <w:sz w:val="18"/>
          <w:szCs w:val="18"/>
          <w:lang w:eastAsia="en-AU"/>
        </w:rPr>
        <w:t>Risberg MA</w:t>
      </w:r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. 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Functional outcomes following a non-operative treatment algorithm for anterior cruciate ligament injuries in skeletally immature children 12 years and younger. A prospective cohort with 2 years follow-up. Br J Spo</w:t>
      </w:r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>rts Med. 2013 May</w:t>
      </w:r>
      <w:proofErr w:type="gramStart"/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>;47</w:t>
      </w:r>
      <w:proofErr w:type="gramEnd"/>
      <w:r w:rsidR="00FC09C5" w:rsidRPr="00572549">
        <w:rPr>
          <w:rFonts w:ascii="Century Gothic" w:hAnsi="Century Gothic" w:cs="Calibri"/>
          <w:sz w:val="18"/>
          <w:szCs w:val="18"/>
          <w:lang w:val="en-AU" w:eastAsia="en-AU"/>
        </w:rPr>
        <w:t>(8):488-94.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>65.</w:t>
      </w: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ab/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Wondrasch B,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Arøen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A, Røtterud JH,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Høysveen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T, Bølstad K, </w:t>
      </w:r>
      <w:r w:rsidR="006B0130" w:rsidRPr="00572549">
        <w:rPr>
          <w:rFonts w:ascii="Century Gothic" w:hAnsi="Century Gothic" w:cs="Calibri"/>
          <w:bCs/>
          <w:sz w:val="18"/>
          <w:szCs w:val="18"/>
          <w:lang w:val="en-AU" w:eastAsia="en-AU"/>
        </w:rPr>
        <w:t>Risberg MA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. The feasibility of a 3-month active rehabilitation program for patients with knee full-thickness articular cartilage lesions: the Oslo Cartilage Active Rehabilitation and Education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Study.J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Orthop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Sports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Phys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Ther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. 2013 May</w:t>
      </w:r>
      <w:proofErr w:type="gram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;43</w:t>
      </w:r>
      <w:proofErr w:type="gram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(5):310-24. PMID: 23485794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CD7DDA">
        <w:rPr>
          <w:rFonts w:ascii="Century Gothic" w:hAnsi="Century Gothic" w:cs="Calibri"/>
          <w:sz w:val="18"/>
          <w:szCs w:val="18"/>
          <w:lang w:eastAsia="en-AU"/>
        </w:rPr>
        <w:t>66.</w:t>
      </w:r>
      <w:r w:rsidRPr="00CD7DDA">
        <w:rPr>
          <w:rFonts w:ascii="Century Gothic" w:hAnsi="Century Gothic" w:cs="Calibri"/>
          <w:sz w:val="18"/>
          <w:szCs w:val="18"/>
          <w:lang w:eastAsia="en-AU"/>
        </w:rPr>
        <w:tab/>
      </w:r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Grindem H, Eitzen I, Snyder-</w:t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Mackler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 L, </w:t>
      </w:r>
      <w:r w:rsidR="006B0130" w:rsidRPr="00CD7DDA">
        <w:rPr>
          <w:rFonts w:ascii="Century Gothic" w:hAnsi="Century Gothic" w:cs="Calibri"/>
          <w:bCs/>
          <w:sz w:val="18"/>
          <w:szCs w:val="18"/>
          <w:lang w:eastAsia="en-AU"/>
        </w:rPr>
        <w:t>Risberg MA</w:t>
      </w:r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. 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Online registration of monthly sports participation after anterior cruciate ligament injury: a reliability and validity study. Br J Sports Med. 2013 May 3. 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CD7DDA">
        <w:rPr>
          <w:rFonts w:ascii="Century Gothic" w:hAnsi="Century Gothic" w:cs="Calibri"/>
          <w:sz w:val="18"/>
          <w:szCs w:val="18"/>
          <w:lang w:eastAsia="en-AU"/>
        </w:rPr>
        <w:t>67.</w:t>
      </w:r>
      <w:r w:rsidRPr="00CD7DDA">
        <w:rPr>
          <w:rFonts w:ascii="Century Gothic" w:hAnsi="Century Gothic" w:cs="Calibri"/>
          <w:sz w:val="18"/>
          <w:szCs w:val="18"/>
          <w:lang w:eastAsia="en-AU"/>
        </w:rPr>
        <w:tab/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>Moksnes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 H, Engebretsen L, </w:t>
      </w:r>
      <w:r w:rsidR="006B0130" w:rsidRPr="00CD7DDA">
        <w:rPr>
          <w:rFonts w:ascii="Century Gothic" w:hAnsi="Century Gothic" w:cs="Calibri"/>
          <w:bCs/>
          <w:sz w:val="18"/>
          <w:szCs w:val="18"/>
          <w:lang w:eastAsia="en-AU"/>
        </w:rPr>
        <w:t>Risberg MA</w:t>
      </w:r>
      <w:r w:rsidR="006B0130" w:rsidRPr="00CD7DDA">
        <w:rPr>
          <w:rFonts w:ascii="Century Gothic" w:hAnsi="Century Gothic" w:cs="Calibri"/>
          <w:sz w:val="18"/>
          <w:szCs w:val="18"/>
          <w:lang w:eastAsia="en-AU"/>
        </w:rPr>
        <w:t xml:space="preserve">. 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Prevalence and Incidence of New Meniscus and Cartilage Injuries After a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Nonoperative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Treatment Algorithm for ACL Tears in Skeletally Immature Children: A Prospective MRI Study. </w:t>
      </w:r>
      <w:r w:rsidR="006B0130" w:rsidRPr="00CD7DDA">
        <w:rPr>
          <w:rFonts w:ascii="Century Gothic" w:hAnsi="Century Gothic" w:cs="Calibri"/>
          <w:sz w:val="18"/>
          <w:szCs w:val="18"/>
          <w:lang w:val="en-AU" w:eastAsia="en-AU"/>
        </w:rPr>
        <w:t>Am J Sports Med. 2013 Aug</w:t>
      </w:r>
      <w:proofErr w:type="gramStart"/>
      <w:r w:rsidR="006B0130" w:rsidRPr="00CD7DDA">
        <w:rPr>
          <w:rFonts w:ascii="Century Gothic" w:hAnsi="Century Gothic" w:cs="Calibri"/>
          <w:sz w:val="18"/>
          <w:szCs w:val="18"/>
          <w:lang w:val="en-AU" w:eastAsia="en-AU"/>
        </w:rPr>
        <w:t>;41</w:t>
      </w:r>
      <w:proofErr w:type="gramEnd"/>
      <w:r w:rsidR="006B0130" w:rsidRPr="00CD7DDA">
        <w:rPr>
          <w:rFonts w:ascii="Century Gothic" w:hAnsi="Century Gothic" w:cs="Calibri"/>
          <w:sz w:val="18"/>
          <w:szCs w:val="18"/>
          <w:lang w:val="en-AU" w:eastAsia="en-AU"/>
        </w:rPr>
        <w:t>(8):1771-9.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>68.</w:t>
      </w: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ab/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Østerås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N, </w:t>
      </w:r>
      <w:r w:rsidR="006B0130" w:rsidRPr="00572549">
        <w:rPr>
          <w:rFonts w:ascii="Century Gothic" w:hAnsi="Century Gothic" w:cs="Calibri"/>
          <w:bCs/>
          <w:sz w:val="18"/>
          <w:szCs w:val="18"/>
          <w:lang w:val="en-AU" w:eastAsia="en-AU"/>
        </w:rPr>
        <w:t>Risberg MA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, Kvien TK, Engebretsen L, Nordsletten L,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Bruusgaard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D, Schjervheim UB, Haugen IK, Hammer HB, Provan S,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Øiestad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BE,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Semb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AG,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Rollefstad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S, Hagen KB,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Uhlig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T,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Slatkowsky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-Christensen B,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Kjeken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I, Flugsrud G, Grotle M,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Sesseng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S, Edvardsen H, Natvig B. Hand, hip and knee osteoarthritis in a Norwegian population-based study--the MUST protocol. </w:t>
      </w:r>
      <w:r w:rsidR="006B0130" w:rsidRPr="00CD7DDA">
        <w:rPr>
          <w:rFonts w:ascii="Century Gothic" w:hAnsi="Century Gothic" w:cs="Calibri"/>
          <w:sz w:val="18"/>
          <w:szCs w:val="18"/>
          <w:lang w:val="en-AU" w:eastAsia="en-AU"/>
        </w:rPr>
        <w:t xml:space="preserve">BMC </w:t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val="en-AU" w:eastAsia="en-AU"/>
        </w:rPr>
        <w:t>Musculoskelet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val="en-AU" w:eastAsia="en-AU"/>
        </w:rPr>
        <w:t xml:space="preserve"> </w:t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val="en-AU" w:eastAsia="en-AU"/>
        </w:rPr>
        <w:t>Disord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val="en-AU" w:eastAsia="en-AU"/>
        </w:rPr>
        <w:t>. 2013 Jul 5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>69.</w:t>
      </w:r>
      <w:r w:rsidRPr="00572549">
        <w:rPr>
          <w:rFonts w:ascii="Century Gothic" w:hAnsi="Century Gothic" w:cs="Calibri"/>
          <w:sz w:val="18"/>
          <w:szCs w:val="18"/>
          <w:lang w:val="en-AU" w:eastAsia="en-AU"/>
        </w:rPr>
        <w:tab/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Lynch AD,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Logerstedt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DS, Grindem H, Eitzen I, Hicks GE, Axe MJ, Engebretsen L, </w:t>
      </w:r>
      <w:r w:rsidR="006B0130" w:rsidRPr="00572549">
        <w:rPr>
          <w:rFonts w:ascii="Century Gothic" w:hAnsi="Century Gothic" w:cs="Calibri"/>
          <w:bCs/>
          <w:sz w:val="18"/>
          <w:szCs w:val="18"/>
          <w:lang w:val="en-AU" w:eastAsia="en-AU"/>
        </w:rPr>
        <w:t>Risberg MA</w:t>
      </w:r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, Snyder-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>Mackler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  <w:lang w:val="en-AU" w:eastAsia="en-AU"/>
        </w:rPr>
        <w:t xml:space="preserve"> L. Consensus criteria for defining 'successful outcome' after ACL injury and reconstruction: a Delaware-Oslo ACL cohort investigation. Br J Sports Med. 2013 Jul 23.</w:t>
      </w:r>
    </w:p>
    <w:p w:rsidR="006B0130" w:rsidRPr="00D6548D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</w:rPr>
      </w:pPr>
      <w:r w:rsidRPr="00CD7DDA">
        <w:rPr>
          <w:rFonts w:ascii="Century Gothic" w:hAnsi="Century Gothic" w:cs="Calibri"/>
          <w:sz w:val="18"/>
          <w:szCs w:val="18"/>
          <w:lang w:val="nn-NO"/>
        </w:rPr>
        <w:t>70.</w:t>
      </w:r>
      <w:r w:rsidRPr="00CD7DDA">
        <w:rPr>
          <w:rFonts w:ascii="Century Gothic" w:hAnsi="Century Gothic" w:cs="Calibri"/>
          <w:sz w:val="18"/>
          <w:szCs w:val="18"/>
          <w:lang w:val="nn-NO"/>
        </w:rPr>
        <w:tab/>
      </w:r>
      <w:r w:rsidR="006B0130" w:rsidRPr="00CD7DDA">
        <w:rPr>
          <w:rFonts w:ascii="Century Gothic" w:hAnsi="Century Gothic" w:cs="Calibri"/>
          <w:sz w:val="18"/>
          <w:szCs w:val="18"/>
          <w:lang w:val="nn-NO"/>
        </w:rPr>
        <w:t xml:space="preserve">Sagen A, </w:t>
      </w:r>
      <w:proofErr w:type="spellStart"/>
      <w:r w:rsidR="006B0130" w:rsidRPr="00CD7DDA">
        <w:rPr>
          <w:rFonts w:ascii="Century Gothic" w:hAnsi="Century Gothic" w:cs="Calibri"/>
          <w:sz w:val="18"/>
          <w:szCs w:val="18"/>
          <w:lang w:val="nn-NO"/>
        </w:rPr>
        <w:t>Kaaresen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  <w:lang w:val="nn-NO"/>
        </w:rPr>
        <w:t xml:space="preserve"> R, Sandvik L, Thune I, </w:t>
      </w:r>
      <w:r w:rsidR="006B0130" w:rsidRPr="00CD7DDA">
        <w:rPr>
          <w:rFonts w:ascii="Century Gothic" w:hAnsi="Century Gothic" w:cs="Calibri"/>
          <w:bCs/>
          <w:sz w:val="18"/>
          <w:szCs w:val="18"/>
          <w:lang w:val="nn-NO"/>
        </w:rPr>
        <w:t>Risberg MA</w:t>
      </w:r>
      <w:r w:rsidR="006B0130" w:rsidRPr="00CD7DDA">
        <w:rPr>
          <w:rFonts w:ascii="Century Gothic" w:hAnsi="Century Gothic" w:cs="Calibri"/>
          <w:sz w:val="18"/>
          <w:szCs w:val="18"/>
          <w:lang w:val="nn-NO"/>
        </w:rPr>
        <w:t xml:space="preserve">. </w:t>
      </w:r>
      <w:r w:rsidR="006B0130" w:rsidRPr="00572549">
        <w:rPr>
          <w:rFonts w:ascii="Century Gothic" w:hAnsi="Century Gothic" w:cs="Calibri"/>
          <w:sz w:val="18"/>
          <w:szCs w:val="18"/>
          <w:lang w:val="en-AU"/>
        </w:rPr>
        <w:t xml:space="preserve">Upper Limb Physical Function and Side Effects after Breast Cancer Surgery:  a prospective 2.5-year follow-up study and preoperative measures Archives of Physical Medicine and Rehabilitation </w:t>
      </w:r>
      <w:r w:rsidR="006B0130" w:rsidRPr="00572549">
        <w:rPr>
          <w:rFonts w:ascii="Century Gothic" w:hAnsi="Century Gothic" w:cs="Calibri"/>
          <w:sz w:val="18"/>
          <w:szCs w:val="18"/>
        </w:rPr>
        <w:t xml:space="preserve">Arch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</w:rPr>
        <w:t>Phys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</w:rPr>
        <w:t xml:space="preserve"> Med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</w:rPr>
        <w:t>Rehabil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</w:rPr>
        <w:t xml:space="preserve">. </w:t>
      </w:r>
      <w:proofErr w:type="gramStart"/>
      <w:r w:rsidR="006B0130" w:rsidRPr="00572549">
        <w:rPr>
          <w:rFonts w:ascii="Century Gothic" w:hAnsi="Century Gothic" w:cs="Calibri"/>
          <w:sz w:val="18"/>
          <w:szCs w:val="18"/>
        </w:rPr>
        <w:t>2014 Jan 2.</w:t>
      </w:r>
      <w:proofErr w:type="gramEnd"/>
    </w:p>
    <w:p w:rsidR="006B0130" w:rsidRPr="00CD7DDA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</w:rPr>
      </w:pPr>
      <w:r w:rsidRPr="00D6548D">
        <w:rPr>
          <w:rFonts w:ascii="Century Gothic" w:hAnsi="Century Gothic" w:cs="Calibri"/>
          <w:sz w:val="18"/>
          <w:szCs w:val="18"/>
        </w:rPr>
        <w:t>71.</w:t>
      </w:r>
      <w:r w:rsidRPr="00D6548D">
        <w:rPr>
          <w:rFonts w:ascii="Century Gothic" w:hAnsi="Century Gothic" w:cs="Calibri"/>
          <w:sz w:val="18"/>
          <w:szCs w:val="18"/>
        </w:rPr>
        <w:tab/>
      </w:r>
      <w:r w:rsidR="006B0130" w:rsidRPr="00D6548D">
        <w:rPr>
          <w:rFonts w:ascii="Century Gothic" w:hAnsi="Century Gothic" w:cs="Calibri"/>
          <w:sz w:val="18"/>
          <w:szCs w:val="18"/>
        </w:rPr>
        <w:t xml:space="preserve">Johnsen MB, Eitzen I, Moksnes H, </w:t>
      </w:r>
      <w:r w:rsidR="006B0130" w:rsidRPr="00D6548D">
        <w:rPr>
          <w:rFonts w:ascii="Century Gothic" w:hAnsi="Century Gothic" w:cs="Calibri"/>
          <w:bCs/>
          <w:sz w:val="18"/>
          <w:szCs w:val="18"/>
        </w:rPr>
        <w:t>Risberg MA</w:t>
      </w:r>
      <w:r w:rsidR="006B0130" w:rsidRPr="00D6548D">
        <w:rPr>
          <w:rFonts w:ascii="Century Gothic" w:hAnsi="Century Gothic" w:cs="Calibri"/>
          <w:sz w:val="18"/>
          <w:szCs w:val="18"/>
        </w:rPr>
        <w:t xml:space="preserve">. </w:t>
      </w:r>
      <w:r w:rsidR="006B0130" w:rsidRPr="00572549">
        <w:rPr>
          <w:rFonts w:ascii="Century Gothic" w:hAnsi="Century Gothic" w:cs="Calibri"/>
          <w:sz w:val="18"/>
          <w:szCs w:val="18"/>
        </w:rPr>
        <w:t xml:space="preserve">Inter- and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</w:rPr>
        <w:t>intrarater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</w:rPr>
        <w:t xml:space="preserve"> reliability of four single-legged hop tests and isokinetic muscle torque measurements in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</w:rPr>
        <w:t>children.Knee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</w:rPr>
        <w:t>Surg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</w:rPr>
        <w:t xml:space="preserve"> Sports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</w:rPr>
        <w:t>Traumatol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</w:rPr>
        <w:t xml:space="preserve">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</w:rPr>
        <w:t>Arthrosc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</w:rPr>
        <w:t xml:space="preserve">. </w:t>
      </w:r>
      <w:proofErr w:type="gramStart"/>
      <w:r w:rsidR="006B0130" w:rsidRPr="00CD7DDA">
        <w:rPr>
          <w:rFonts w:ascii="Century Gothic" w:hAnsi="Century Gothic" w:cs="Calibri"/>
          <w:sz w:val="18"/>
          <w:szCs w:val="18"/>
        </w:rPr>
        <w:t>2013 Nov 15.</w:t>
      </w:r>
      <w:proofErr w:type="gramEnd"/>
      <w:r w:rsidR="006B0130" w:rsidRPr="00CD7DDA">
        <w:rPr>
          <w:rFonts w:ascii="Century Gothic" w:hAnsi="Century Gothic" w:cs="Calibri"/>
          <w:sz w:val="18"/>
          <w:szCs w:val="18"/>
        </w:rPr>
        <w:t xml:space="preserve"> 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CD7DDA">
        <w:rPr>
          <w:rFonts w:ascii="Century Gothic" w:hAnsi="Century Gothic" w:cs="Calibri"/>
          <w:sz w:val="18"/>
          <w:szCs w:val="18"/>
        </w:rPr>
        <w:t>72.</w:t>
      </w:r>
      <w:r w:rsidRPr="00CD7DDA">
        <w:rPr>
          <w:rFonts w:ascii="Century Gothic" w:hAnsi="Century Gothic" w:cs="Calibri"/>
          <w:sz w:val="18"/>
          <w:szCs w:val="18"/>
        </w:rPr>
        <w:tab/>
      </w:r>
      <w:r w:rsidR="006B0130" w:rsidRPr="00CD7DDA">
        <w:rPr>
          <w:rFonts w:ascii="Century Gothic" w:hAnsi="Century Gothic" w:cs="Calibri"/>
          <w:sz w:val="18"/>
          <w:szCs w:val="18"/>
        </w:rPr>
        <w:t>Eitzen I, Fernandes L, Nordsletten L, Snyder-</w:t>
      </w:r>
      <w:proofErr w:type="spellStart"/>
      <w:r w:rsidR="006B0130" w:rsidRPr="00CD7DDA">
        <w:rPr>
          <w:rFonts w:ascii="Century Gothic" w:hAnsi="Century Gothic" w:cs="Calibri"/>
          <w:sz w:val="18"/>
          <w:szCs w:val="18"/>
        </w:rPr>
        <w:t>Mackler</w:t>
      </w:r>
      <w:proofErr w:type="spellEnd"/>
      <w:r w:rsidR="006B0130" w:rsidRPr="00CD7DDA">
        <w:rPr>
          <w:rFonts w:ascii="Century Gothic" w:hAnsi="Century Gothic" w:cs="Calibri"/>
          <w:sz w:val="18"/>
          <w:szCs w:val="18"/>
        </w:rPr>
        <w:t xml:space="preserve"> L, </w:t>
      </w:r>
      <w:r w:rsidR="006B0130" w:rsidRPr="00CD7DDA">
        <w:rPr>
          <w:rFonts w:ascii="Century Gothic" w:hAnsi="Century Gothic" w:cs="Calibri"/>
          <w:bCs/>
          <w:sz w:val="18"/>
          <w:szCs w:val="18"/>
        </w:rPr>
        <w:t>Risberg MA</w:t>
      </w:r>
      <w:r w:rsidR="006B0130" w:rsidRPr="00CD7DDA">
        <w:rPr>
          <w:rFonts w:ascii="Century Gothic" w:hAnsi="Century Gothic" w:cs="Calibri"/>
          <w:sz w:val="18"/>
          <w:szCs w:val="18"/>
        </w:rPr>
        <w:t xml:space="preserve">. </w:t>
      </w:r>
      <w:hyperlink r:id="rId13" w:history="1">
        <w:r w:rsidR="006B0130" w:rsidRPr="00572549">
          <w:rPr>
            <w:rFonts w:ascii="Century Gothic" w:hAnsi="Century Gothic" w:cs="Calibri"/>
            <w:sz w:val="18"/>
            <w:szCs w:val="18"/>
          </w:rPr>
          <w:t>Weight-bearing asymmetries during Sit-To-Stand in patients with mild-to-moderate hip osteoarthritis.</w:t>
        </w:r>
      </w:hyperlink>
      <w:r w:rsidR="006B0130" w:rsidRPr="00572549">
        <w:rPr>
          <w:rFonts w:ascii="Century Gothic" w:hAnsi="Century Gothic" w:cs="Calibri"/>
          <w:sz w:val="18"/>
          <w:szCs w:val="18"/>
          <w:lang w:val="en-AU"/>
        </w:rPr>
        <w:t xml:space="preserve"> </w:t>
      </w:r>
      <w:r w:rsidR="006B0130" w:rsidRPr="00572549">
        <w:rPr>
          <w:rFonts w:ascii="Century Gothic" w:hAnsi="Century Gothic" w:cs="Calibri"/>
          <w:sz w:val="18"/>
          <w:szCs w:val="18"/>
        </w:rPr>
        <w:t>Gait Posture. 2014 Feb</w:t>
      </w:r>
      <w:proofErr w:type="gramStart"/>
      <w:r w:rsidR="006B0130" w:rsidRPr="00572549">
        <w:rPr>
          <w:rFonts w:ascii="Century Gothic" w:hAnsi="Century Gothic" w:cs="Calibri"/>
          <w:sz w:val="18"/>
          <w:szCs w:val="18"/>
        </w:rPr>
        <w:t>;39</w:t>
      </w:r>
      <w:proofErr w:type="gramEnd"/>
      <w:r w:rsidR="006B0130" w:rsidRPr="00572549">
        <w:rPr>
          <w:rFonts w:ascii="Century Gothic" w:hAnsi="Century Gothic" w:cs="Calibri"/>
          <w:sz w:val="18"/>
          <w:szCs w:val="18"/>
        </w:rPr>
        <w:t>(2):683-8.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CD7DDA">
        <w:rPr>
          <w:rFonts w:ascii="Century Gothic" w:hAnsi="Century Gothic" w:cs="Calibri"/>
          <w:sz w:val="18"/>
          <w:szCs w:val="18"/>
        </w:rPr>
        <w:t>73.</w:t>
      </w:r>
      <w:r w:rsidRPr="00CD7DDA">
        <w:rPr>
          <w:rFonts w:ascii="Century Gothic" w:hAnsi="Century Gothic" w:cs="Calibri"/>
          <w:sz w:val="18"/>
          <w:szCs w:val="18"/>
        </w:rPr>
        <w:tab/>
      </w:r>
      <w:r w:rsidR="006B0130" w:rsidRPr="00CD7DDA">
        <w:rPr>
          <w:rFonts w:ascii="Century Gothic" w:hAnsi="Century Gothic" w:cs="Calibri"/>
          <w:sz w:val="18"/>
          <w:szCs w:val="18"/>
        </w:rPr>
        <w:t xml:space="preserve">Svege I, Nordsletten L, Fernandes L, </w:t>
      </w:r>
      <w:r w:rsidR="006B0130" w:rsidRPr="00CD7DDA">
        <w:rPr>
          <w:rFonts w:ascii="Century Gothic" w:hAnsi="Century Gothic" w:cs="Calibri"/>
          <w:bCs/>
          <w:sz w:val="18"/>
          <w:szCs w:val="18"/>
        </w:rPr>
        <w:t>Risberg MA</w:t>
      </w:r>
      <w:r w:rsidR="006B0130" w:rsidRPr="00CD7DDA">
        <w:rPr>
          <w:rFonts w:ascii="Century Gothic" w:hAnsi="Century Gothic" w:cs="Calibri"/>
          <w:sz w:val="18"/>
          <w:szCs w:val="18"/>
        </w:rPr>
        <w:t xml:space="preserve">. </w:t>
      </w:r>
      <w:r w:rsidR="006B0130" w:rsidRPr="00572549">
        <w:rPr>
          <w:rFonts w:ascii="Century Gothic" w:hAnsi="Century Gothic" w:cs="Calibri"/>
          <w:sz w:val="18"/>
          <w:szCs w:val="18"/>
        </w:rPr>
        <w:t xml:space="preserve">Exercise therapy may postpone total hip replacement surgery in patients with hip osteoarthritis: a long-term follow-up of a </w:t>
      </w:r>
      <w:proofErr w:type="spellStart"/>
      <w:r w:rsidR="006B0130" w:rsidRPr="00572549">
        <w:rPr>
          <w:rFonts w:ascii="Century Gothic" w:hAnsi="Century Gothic" w:cs="Calibri"/>
          <w:sz w:val="18"/>
          <w:szCs w:val="18"/>
        </w:rPr>
        <w:t>randomised</w:t>
      </w:r>
      <w:proofErr w:type="spellEnd"/>
      <w:r w:rsidR="006B0130" w:rsidRPr="00572549">
        <w:rPr>
          <w:rFonts w:ascii="Century Gothic" w:hAnsi="Century Gothic" w:cs="Calibri"/>
          <w:sz w:val="18"/>
          <w:szCs w:val="18"/>
        </w:rPr>
        <w:t xml:space="preserve"> trial. Ann Rheum Dis. 2013 Nov 20.</w:t>
      </w:r>
    </w:p>
    <w:p w:rsidR="006B0130" w:rsidRPr="00D6548D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572549">
        <w:rPr>
          <w:rFonts w:ascii="Century Gothic" w:hAnsi="Century Gothic"/>
          <w:sz w:val="18"/>
          <w:szCs w:val="18"/>
        </w:rPr>
        <w:t>74.</w:t>
      </w:r>
      <w:r w:rsidRPr="00572549">
        <w:rPr>
          <w:rFonts w:ascii="Century Gothic" w:hAnsi="Century Gothic"/>
          <w:sz w:val="18"/>
          <w:szCs w:val="18"/>
        </w:rPr>
        <w:tab/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Øiestad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BE,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Østerås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N, Frobell R, Grotle M,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Brøgger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H, Risberg MA. Efficacy of strength and aerobic exercise on patient-reported outcomes and structural changes in patients with knee osteoarthritis: study protocol for a randomized controlled trial. </w:t>
      </w:r>
      <w:r w:rsidR="006B0130" w:rsidRPr="00D6548D">
        <w:rPr>
          <w:rFonts w:ascii="Century Gothic" w:hAnsi="Century Gothic"/>
          <w:sz w:val="18"/>
          <w:szCs w:val="18"/>
        </w:rPr>
        <w:t>BMC Musculoske</w:t>
      </w:r>
      <w:r w:rsidR="00FC09C5" w:rsidRPr="00D6548D">
        <w:rPr>
          <w:rFonts w:ascii="Century Gothic" w:hAnsi="Century Gothic"/>
          <w:sz w:val="18"/>
          <w:szCs w:val="18"/>
        </w:rPr>
        <w:t>let Disord. 2013 Sep 12;14:266.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 w:cs="Calibri"/>
          <w:sz w:val="18"/>
          <w:szCs w:val="18"/>
          <w:lang w:val="en-AU"/>
        </w:rPr>
      </w:pPr>
      <w:r w:rsidRPr="00572549">
        <w:rPr>
          <w:rFonts w:ascii="Century Gothic" w:hAnsi="Century Gothic"/>
          <w:sz w:val="18"/>
          <w:szCs w:val="18"/>
        </w:rPr>
        <w:t>75.</w:t>
      </w:r>
      <w:r w:rsidRPr="00572549">
        <w:rPr>
          <w:rFonts w:ascii="Century Gothic" w:hAnsi="Century Gothic"/>
          <w:sz w:val="18"/>
          <w:szCs w:val="18"/>
        </w:rPr>
        <w:tab/>
      </w:r>
      <w:r w:rsidR="006B0130" w:rsidRPr="00572549">
        <w:rPr>
          <w:rFonts w:ascii="Century Gothic" w:hAnsi="Century Gothic"/>
          <w:sz w:val="18"/>
          <w:szCs w:val="18"/>
        </w:rPr>
        <w:t xml:space="preserve">Stensrud S1, Risberg MA,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Roos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EM. Effect of Exercise Therapy Compared with Arthroscopic Surgery on Knee Muscle Strength and Functional Performance in Middle-Aged Patients with Degenerative Meniscus Tears: A 3-Mo Follow-up of a Randomized Controlled Trial. Am J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Phys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Med </w:t>
      </w:r>
      <w:proofErr w:type="spellStart"/>
      <w:proofErr w:type="gramStart"/>
      <w:r w:rsidR="006B0130" w:rsidRPr="00572549">
        <w:rPr>
          <w:rFonts w:ascii="Century Gothic" w:hAnsi="Century Gothic"/>
          <w:sz w:val="18"/>
          <w:szCs w:val="18"/>
        </w:rPr>
        <w:t>Rehabil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>.</w:t>
      </w:r>
      <w:proofErr w:type="gramEnd"/>
      <w:r w:rsidR="006B0130" w:rsidRPr="00572549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6B0130" w:rsidRPr="00572549">
        <w:rPr>
          <w:rFonts w:ascii="Century Gothic" w:hAnsi="Century Gothic"/>
          <w:sz w:val="18"/>
          <w:szCs w:val="18"/>
        </w:rPr>
        <w:t>2014 Oct 8.</w:t>
      </w:r>
      <w:proofErr w:type="gramEnd"/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572549">
        <w:rPr>
          <w:rFonts w:ascii="Century Gothic" w:hAnsi="Century Gothic"/>
          <w:sz w:val="18"/>
          <w:szCs w:val="18"/>
        </w:rPr>
        <w:t>77.</w:t>
      </w:r>
      <w:r w:rsidRPr="00572549">
        <w:rPr>
          <w:rFonts w:ascii="Century Gothic" w:hAnsi="Century Gothic"/>
          <w:sz w:val="18"/>
          <w:szCs w:val="18"/>
        </w:rPr>
        <w:tab/>
      </w:r>
      <w:r w:rsidR="006B0130" w:rsidRPr="00572549">
        <w:rPr>
          <w:rFonts w:ascii="Century Gothic" w:hAnsi="Century Gothic"/>
          <w:sz w:val="18"/>
          <w:szCs w:val="18"/>
        </w:rPr>
        <w:t xml:space="preserve">Wondrasch B, </w:t>
      </w:r>
      <w:r w:rsidR="006B0130" w:rsidRPr="00572549">
        <w:rPr>
          <w:rFonts w:ascii="Century Gothic" w:hAnsi="Century Gothic"/>
          <w:bCs/>
          <w:sz w:val="18"/>
          <w:szCs w:val="18"/>
        </w:rPr>
        <w:t>Risberg MA</w:t>
      </w:r>
      <w:r w:rsidR="006B0130" w:rsidRPr="00572549">
        <w:rPr>
          <w:rFonts w:ascii="Century Gothic" w:hAnsi="Century Gothic"/>
          <w:sz w:val="18"/>
          <w:szCs w:val="18"/>
        </w:rPr>
        <w:t xml:space="preserve">, Zak L,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Marlovits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S,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Aldrian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S. Effect of accelerated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weightbearing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after matrix-associated autologous chondrocyte implantation on the femoral condyle: a prospective, randomized controlled study presenting MRI-based and clinical outcomes after 5 years. Am J Sports Med. 2015 Jan</w:t>
      </w:r>
      <w:proofErr w:type="gramStart"/>
      <w:r w:rsidR="006B0130" w:rsidRPr="00572549">
        <w:rPr>
          <w:rFonts w:ascii="Century Gothic" w:hAnsi="Century Gothic"/>
          <w:sz w:val="18"/>
          <w:szCs w:val="18"/>
        </w:rPr>
        <w:t>;43</w:t>
      </w:r>
      <w:proofErr w:type="gramEnd"/>
      <w:r w:rsidR="006B0130" w:rsidRPr="00572549">
        <w:rPr>
          <w:rFonts w:ascii="Century Gothic" w:hAnsi="Century Gothic"/>
          <w:sz w:val="18"/>
          <w:szCs w:val="18"/>
        </w:rPr>
        <w:t>(1):146-53.</w:t>
      </w:r>
    </w:p>
    <w:p w:rsidR="006B0130" w:rsidRPr="00572549" w:rsidRDefault="00E25FA8" w:rsidP="00CC0982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CD7DDA">
        <w:rPr>
          <w:rFonts w:ascii="Century Gothic" w:hAnsi="Century Gothic"/>
          <w:sz w:val="18"/>
          <w:szCs w:val="18"/>
        </w:rPr>
        <w:t>78.</w:t>
      </w:r>
      <w:r w:rsidRPr="00CD7DDA">
        <w:rPr>
          <w:rFonts w:ascii="Century Gothic" w:hAnsi="Century Gothic"/>
          <w:sz w:val="18"/>
          <w:szCs w:val="18"/>
        </w:rPr>
        <w:tab/>
      </w:r>
      <w:r w:rsidR="006B0130" w:rsidRPr="00CD7DDA">
        <w:rPr>
          <w:rFonts w:ascii="Century Gothic" w:hAnsi="Century Gothic"/>
          <w:sz w:val="18"/>
          <w:szCs w:val="18"/>
        </w:rPr>
        <w:t xml:space="preserve">Grindem H, 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Granan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LP, </w:t>
      </w:r>
      <w:r w:rsidR="006B0130" w:rsidRPr="00CD7DDA">
        <w:rPr>
          <w:rFonts w:ascii="Century Gothic" w:hAnsi="Century Gothic"/>
          <w:bCs/>
          <w:sz w:val="18"/>
          <w:szCs w:val="18"/>
        </w:rPr>
        <w:t>Risberg MA</w:t>
      </w:r>
      <w:r w:rsidR="006B0130" w:rsidRPr="00CD7DDA">
        <w:rPr>
          <w:rFonts w:ascii="Century Gothic" w:hAnsi="Century Gothic"/>
          <w:sz w:val="18"/>
          <w:szCs w:val="18"/>
        </w:rPr>
        <w:t>, Engebretsen L, Snyder-</w:t>
      </w:r>
      <w:proofErr w:type="spellStart"/>
      <w:r w:rsidR="006B0130" w:rsidRPr="00CD7DDA">
        <w:rPr>
          <w:rFonts w:ascii="Century Gothic" w:hAnsi="Century Gothic"/>
          <w:sz w:val="18"/>
          <w:szCs w:val="18"/>
        </w:rPr>
        <w:t>Mackler</w:t>
      </w:r>
      <w:proofErr w:type="spellEnd"/>
      <w:r w:rsidR="006B0130" w:rsidRPr="00CD7DDA">
        <w:rPr>
          <w:rFonts w:ascii="Century Gothic" w:hAnsi="Century Gothic"/>
          <w:sz w:val="18"/>
          <w:szCs w:val="18"/>
        </w:rPr>
        <w:t xml:space="preserve"> L, Eitzen I. </w:t>
      </w:r>
      <w:r w:rsidR="006B0130" w:rsidRPr="00572549">
        <w:rPr>
          <w:rFonts w:ascii="Century Gothic" w:hAnsi="Century Gothic"/>
          <w:sz w:val="18"/>
          <w:szCs w:val="18"/>
        </w:rPr>
        <w:t xml:space="preserve">How does a combined preoperative and postoperative rehabilitation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programme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influence the outcome of ACL reconstruction 2</w:t>
      </w:r>
      <w:r w:rsidR="006B0130" w:rsidRPr="00572549">
        <w:rPr>
          <w:rFonts w:ascii="Arial" w:hAnsi="Arial" w:cs="Arial"/>
          <w:sz w:val="18"/>
          <w:szCs w:val="18"/>
        </w:rPr>
        <w:t> </w:t>
      </w:r>
      <w:r w:rsidR="006B0130" w:rsidRPr="00572549">
        <w:rPr>
          <w:rFonts w:ascii="Century Gothic" w:hAnsi="Century Gothic"/>
          <w:sz w:val="18"/>
          <w:szCs w:val="18"/>
        </w:rPr>
        <w:t>years after surgery? A comparison between patients in the Delaware-Oslo ACL Cohort and the Norwegian National Knee Ligament Registry</w:t>
      </w:r>
      <w:r w:rsidR="00FC09C5" w:rsidRPr="00572549">
        <w:rPr>
          <w:rFonts w:ascii="Century Gothic" w:hAnsi="Century Gothic"/>
          <w:sz w:val="18"/>
          <w:szCs w:val="18"/>
        </w:rPr>
        <w:t>. Br J Sports Med. 2014 Oct 28.</w:t>
      </w:r>
    </w:p>
    <w:p w:rsidR="00E53EA0" w:rsidRPr="003C2145" w:rsidRDefault="00E25FA8" w:rsidP="003C2145">
      <w:pPr>
        <w:widowControl/>
        <w:autoSpaceDE/>
        <w:autoSpaceDN/>
        <w:adjustRightInd/>
        <w:spacing w:after="60"/>
        <w:ind w:left="720" w:hanging="720"/>
        <w:rPr>
          <w:rFonts w:ascii="Century Gothic" w:hAnsi="Century Gothic"/>
          <w:sz w:val="18"/>
          <w:szCs w:val="18"/>
        </w:rPr>
      </w:pPr>
      <w:r w:rsidRPr="00D6548D">
        <w:rPr>
          <w:rFonts w:ascii="Century Gothic" w:hAnsi="Century Gothic"/>
          <w:sz w:val="18"/>
          <w:szCs w:val="18"/>
        </w:rPr>
        <w:t>79.</w:t>
      </w:r>
      <w:r w:rsidRPr="00D6548D">
        <w:rPr>
          <w:rFonts w:ascii="Century Gothic" w:hAnsi="Century Gothic"/>
          <w:sz w:val="18"/>
          <w:szCs w:val="18"/>
        </w:rPr>
        <w:tab/>
      </w:r>
      <w:r w:rsidR="006B0130" w:rsidRPr="00D6548D">
        <w:rPr>
          <w:rFonts w:ascii="Century Gothic" w:hAnsi="Century Gothic"/>
          <w:sz w:val="18"/>
          <w:szCs w:val="18"/>
        </w:rPr>
        <w:t xml:space="preserve">Logerstedt D, Di Stasi S, Grindem H, Lynch A, Eitzen I, Engebretsen L, </w:t>
      </w:r>
      <w:r w:rsidR="006B0130" w:rsidRPr="00D6548D">
        <w:rPr>
          <w:rFonts w:ascii="Century Gothic" w:hAnsi="Century Gothic"/>
          <w:bCs/>
          <w:sz w:val="18"/>
          <w:szCs w:val="18"/>
        </w:rPr>
        <w:t>Risberg MA</w:t>
      </w:r>
      <w:r w:rsidR="006B0130" w:rsidRPr="00D6548D">
        <w:rPr>
          <w:rFonts w:ascii="Century Gothic" w:hAnsi="Century Gothic"/>
          <w:sz w:val="18"/>
          <w:szCs w:val="18"/>
        </w:rPr>
        <w:t xml:space="preserve">, Axe MJ, Snyder-Mackler L. </w:t>
      </w:r>
      <w:r w:rsidR="006B0130" w:rsidRPr="00572549">
        <w:rPr>
          <w:rFonts w:ascii="Century Gothic" w:hAnsi="Century Gothic"/>
          <w:sz w:val="18"/>
          <w:szCs w:val="18"/>
        </w:rPr>
        <w:t xml:space="preserve">Self-reported knee function can identify athletes who fail return-to-activity criteria up to 1 year after anterior cruciate ligament reconstruction: a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delaware-oslo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ACL cohort study. J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Orthop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Sports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Phys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6B0130" w:rsidRPr="00572549">
        <w:rPr>
          <w:rFonts w:ascii="Century Gothic" w:hAnsi="Century Gothic"/>
          <w:sz w:val="18"/>
          <w:szCs w:val="18"/>
        </w:rPr>
        <w:t>Ther</w:t>
      </w:r>
      <w:proofErr w:type="spellEnd"/>
      <w:r w:rsidR="006B0130" w:rsidRPr="00572549">
        <w:rPr>
          <w:rFonts w:ascii="Century Gothic" w:hAnsi="Century Gothic"/>
          <w:sz w:val="18"/>
          <w:szCs w:val="18"/>
        </w:rPr>
        <w:t>. 2014 Dec</w:t>
      </w:r>
      <w:proofErr w:type="gramStart"/>
      <w:r w:rsidR="006B0130" w:rsidRPr="00572549">
        <w:rPr>
          <w:rFonts w:ascii="Century Gothic" w:hAnsi="Century Gothic"/>
          <w:sz w:val="18"/>
          <w:szCs w:val="18"/>
        </w:rPr>
        <w:t>;44</w:t>
      </w:r>
      <w:proofErr w:type="gramEnd"/>
      <w:r w:rsidR="006B0130" w:rsidRPr="00572549">
        <w:rPr>
          <w:rFonts w:ascii="Century Gothic" w:hAnsi="Century Gothic"/>
          <w:sz w:val="18"/>
          <w:szCs w:val="18"/>
        </w:rPr>
        <w:t>(12):914-23.</w:t>
      </w:r>
    </w:p>
    <w:sectPr w:rsidR="00E53EA0" w:rsidRPr="003C2145" w:rsidSect="009E0533">
      <w:headerReference w:type="default" r:id="rId14"/>
      <w:endnotePr>
        <w:numFmt w:val="decimal"/>
      </w:endnotePr>
      <w:type w:val="continuous"/>
      <w:pgSz w:w="11906" w:h="16838" w:code="9"/>
      <w:pgMar w:top="1134" w:right="1134" w:bottom="663" w:left="1418" w:header="1134" w:footer="66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41" w:rsidRDefault="00056A41">
      <w:r>
        <w:separator/>
      </w:r>
    </w:p>
  </w:endnote>
  <w:endnote w:type="continuationSeparator" w:id="0">
    <w:p w:rsidR="00056A41" w:rsidRDefault="000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41" w:rsidRDefault="00056A41">
      <w:r>
        <w:separator/>
      </w:r>
    </w:p>
  </w:footnote>
  <w:footnote w:type="continuationSeparator" w:id="0">
    <w:p w:rsidR="00056A41" w:rsidRDefault="00056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F9" w:rsidRDefault="005351F9">
    <w:pPr>
      <w:tabs>
        <w:tab w:val="right" w:pos="9072"/>
      </w:tabs>
      <w:rPr>
        <w:rFonts w:ascii="Univers" w:hAnsi="Univers"/>
        <w:kern w:val="2"/>
        <w:sz w:val="14"/>
        <w:szCs w:val="14"/>
        <w:lang w:val="nb-NO"/>
      </w:rPr>
    </w:pPr>
    <w:r>
      <w:rPr>
        <w:rFonts w:ascii="Univers" w:hAnsi="Univers"/>
        <w:kern w:val="2"/>
        <w:sz w:val="14"/>
        <w:szCs w:val="14"/>
        <w:lang w:val="nb-NO"/>
      </w:rPr>
      <w:tab/>
      <w:t xml:space="preserve">CV Roald Bahr - </w:t>
    </w:r>
    <w:proofErr w:type="spellStart"/>
    <w:r>
      <w:rPr>
        <w:rFonts w:ascii="Univers" w:hAnsi="Univers"/>
        <w:kern w:val="2"/>
        <w:sz w:val="14"/>
        <w:szCs w:val="14"/>
        <w:lang w:val="nb-NO"/>
      </w:rPr>
      <w:t>page</w:t>
    </w:r>
    <w:proofErr w:type="spellEnd"/>
    <w:r>
      <w:rPr>
        <w:rFonts w:ascii="Univers" w:hAnsi="Univers"/>
        <w:kern w:val="2"/>
        <w:sz w:val="14"/>
        <w:szCs w:val="14"/>
        <w:lang w:val="nb-NO"/>
      </w:rPr>
      <w:t xml:space="preserve"> </w:t>
    </w:r>
    <w:r>
      <w:rPr>
        <w:rFonts w:ascii="Univers" w:hAnsi="Univers"/>
        <w:kern w:val="2"/>
        <w:sz w:val="14"/>
        <w:szCs w:val="14"/>
        <w:lang w:val="nb-NO"/>
      </w:rPr>
      <w:fldChar w:fldCharType="begin"/>
    </w:r>
    <w:r>
      <w:rPr>
        <w:rFonts w:ascii="Univers" w:hAnsi="Univers"/>
        <w:kern w:val="2"/>
        <w:sz w:val="14"/>
        <w:szCs w:val="14"/>
        <w:lang w:val="nb-NO"/>
      </w:rPr>
      <w:instrText xml:space="preserve">PAGE </w:instrText>
    </w:r>
    <w:r>
      <w:rPr>
        <w:rFonts w:ascii="Univers" w:hAnsi="Univers"/>
        <w:kern w:val="2"/>
        <w:sz w:val="14"/>
        <w:szCs w:val="14"/>
        <w:lang w:val="nb-NO"/>
      </w:rPr>
      <w:fldChar w:fldCharType="separate"/>
    </w:r>
    <w:r w:rsidR="006B5D60">
      <w:rPr>
        <w:rFonts w:ascii="Univers" w:hAnsi="Univers"/>
        <w:noProof/>
        <w:kern w:val="2"/>
        <w:sz w:val="14"/>
        <w:szCs w:val="14"/>
        <w:lang w:val="nb-NO"/>
      </w:rPr>
      <w:t>3</w:t>
    </w:r>
    <w:r>
      <w:rPr>
        <w:rFonts w:ascii="Univers" w:hAnsi="Univers"/>
        <w:kern w:val="2"/>
        <w:sz w:val="14"/>
        <w:szCs w:val="14"/>
        <w:lang w:val="nb-NO"/>
      </w:rPr>
      <w:fldChar w:fldCharType="end"/>
    </w:r>
  </w:p>
  <w:p w:rsidR="005351F9" w:rsidRDefault="005351F9">
    <w:pPr>
      <w:spacing w:line="240" w:lineRule="exact"/>
      <w:rPr>
        <w:rFonts w:ascii="Univers" w:hAnsi="Univers"/>
        <w:kern w:val="2"/>
        <w:sz w:val="14"/>
        <w:szCs w:val="14"/>
        <w:lang w:val="nb-N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65"/>
    <w:multiLevelType w:val="hybridMultilevel"/>
    <w:tmpl w:val="4FCA7A44"/>
    <w:lvl w:ilvl="0" w:tplc="7F4AA5E4">
      <w:start w:val="2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lang w:val="en-GB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1E6933"/>
    <w:multiLevelType w:val="hybridMultilevel"/>
    <w:tmpl w:val="7E7004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2944"/>
    <w:multiLevelType w:val="hybridMultilevel"/>
    <w:tmpl w:val="8CE83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1A72"/>
    <w:multiLevelType w:val="hybridMultilevel"/>
    <w:tmpl w:val="F9FA7F40"/>
    <w:lvl w:ilvl="0" w:tplc="6F0EFE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E70F4"/>
    <w:multiLevelType w:val="hybridMultilevel"/>
    <w:tmpl w:val="9A844BA0"/>
    <w:lvl w:ilvl="0" w:tplc="0414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33877"/>
    <w:multiLevelType w:val="hybridMultilevel"/>
    <w:tmpl w:val="134455C4"/>
    <w:lvl w:ilvl="0" w:tplc="0414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65648"/>
    <w:multiLevelType w:val="hybridMultilevel"/>
    <w:tmpl w:val="E078025E"/>
    <w:lvl w:ilvl="0" w:tplc="0414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B"/>
    <w:rsid w:val="00011B83"/>
    <w:rsid w:val="00012E60"/>
    <w:rsid w:val="00025AE1"/>
    <w:rsid w:val="000267EE"/>
    <w:rsid w:val="00056A41"/>
    <w:rsid w:val="00065613"/>
    <w:rsid w:val="00074F46"/>
    <w:rsid w:val="000A2EFB"/>
    <w:rsid w:val="000C3514"/>
    <w:rsid w:val="000D0E8B"/>
    <w:rsid w:val="000E4928"/>
    <w:rsid w:val="00117428"/>
    <w:rsid w:val="00122B8C"/>
    <w:rsid w:val="00150562"/>
    <w:rsid w:val="001765C3"/>
    <w:rsid w:val="00197E89"/>
    <w:rsid w:val="001A411A"/>
    <w:rsid w:val="001A5523"/>
    <w:rsid w:val="001B1896"/>
    <w:rsid w:val="001B5081"/>
    <w:rsid w:val="001B7A3A"/>
    <w:rsid w:val="001C2A6B"/>
    <w:rsid w:val="001C2CF2"/>
    <w:rsid w:val="001E3CD3"/>
    <w:rsid w:val="001F0088"/>
    <w:rsid w:val="002067C6"/>
    <w:rsid w:val="00244B6B"/>
    <w:rsid w:val="00252FB6"/>
    <w:rsid w:val="002643C2"/>
    <w:rsid w:val="002932E1"/>
    <w:rsid w:val="002A3B70"/>
    <w:rsid w:val="002C3525"/>
    <w:rsid w:val="002E0CA2"/>
    <w:rsid w:val="0032341E"/>
    <w:rsid w:val="003335F3"/>
    <w:rsid w:val="003C2145"/>
    <w:rsid w:val="003D5F8E"/>
    <w:rsid w:val="0040655A"/>
    <w:rsid w:val="00463D9C"/>
    <w:rsid w:val="004823A2"/>
    <w:rsid w:val="004830D9"/>
    <w:rsid w:val="004B5A27"/>
    <w:rsid w:val="004E1C11"/>
    <w:rsid w:val="005165A9"/>
    <w:rsid w:val="005351F9"/>
    <w:rsid w:val="00552371"/>
    <w:rsid w:val="00572549"/>
    <w:rsid w:val="00573BDE"/>
    <w:rsid w:val="00581AF2"/>
    <w:rsid w:val="005A1F65"/>
    <w:rsid w:val="005C083E"/>
    <w:rsid w:val="005C7001"/>
    <w:rsid w:val="005E1A0A"/>
    <w:rsid w:val="00615A99"/>
    <w:rsid w:val="006205F4"/>
    <w:rsid w:val="00640B7D"/>
    <w:rsid w:val="006609FC"/>
    <w:rsid w:val="006A2A70"/>
    <w:rsid w:val="006B0130"/>
    <w:rsid w:val="006B5D60"/>
    <w:rsid w:val="006C051E"/>
    <w:rsid w:val="006C74FF"/>
    <w:rsid w:val="006C7E4B"/>
    <w:rsid w:val="006E1D90"/>
    <w:rsid w:val="006F387E"/>
    <w:rsid w:val="00732B81"/>
    <w:rsid w:val="00767B62"/>
    <w:rsid w:val="00776A93"/>
    <w:rsid w:val="007778C5"/>
    <w:rsid w:val="00797D11"/>
    <w:rsid w:val="007C2D02"/>
    <w:rsid w:val="007C3A0D"/>
    <w:rsid w:val="007D1306"/>
    <w:rsid w:val="007D76CE"/>
    <w:rsid w:val="007E0510"/>
    <w:rsid w:val="007E05A4"/>
    <w:rsid w:val="007E07E2"/>
    <w:rsid w:val="007E756B"/>
    <w:rsid w:val="00800CB6"/>
    <w:rsid w:val="00816264"/>
    <w:rsid w:val="0084296B"/>
    <w:rsid w:val="00844BD9"/>
    <w:rsid w:val="00885767"/>
    <w:rsid w:val="008A1DCA"/>
    <w:rsid w:val="008A3683"/>
    <w:rsid w:val="008A5B4D"/>
    <w:rsid w:val="008C1549"/>
    <w:rsid w:val="008D5909"/>
    <w:rsid w:val="008F2B3D"/>
    <w:rsid w:val="00931FDE"/>
    <w:rsid w:val="0093725B"/>
    <w:rsid w:val="009434ED"/>
    <w:rsid w:val="00954F71"/>
    <w:rsid w:val="00972DEA"/>
    <w:rsid w:val="009775CD"/>
    <w:rsid w:val="00977B05"/>
    <w:rsid w:val="00987249"/>
    <w:rsid w:val="00997178"/>
    <w:rsid w:val="009C4929"/>
    <w:rsid w:val="009C6E26"/>
    <w:rsid w:val="009E0533"/>
    <w:rsid w:val="009F5566"/>
    <w:rsid w:val="00A06C08"/>
    <w:rsid w:val="00A2575C"/>
    <w:rsid w:val="00A55D3F"/>
    <w:rsid w:val="00A65813"/>
    <w:rsid w:val="00A810A0"/>
    <w:rsid w:val="00A87929"/>
    <w:rsid w:val="00A91958"/>
    <w:rsid w:val="00A9762E"/>
    <w:rsid w:val="00AB07E0"/>
    <w:rsid w:val="00AB0A13"/>
    <w:rsid w:val="00AC6A1F"/>
    <w:rsid w:val="00B1383C"/>
    <w:rsid w:val="00B20867"/>
    <w:rsid w:val="00B3158C"/>
    <w:rsid w:val="00B4511E"/>
    <w:rsid w:val="00B808AB"/>
    <w:rsid w:val="00B86660"/>
    <w:rsid w:val="00BA6F86"/>
    <w:rsid w:val="00BB7F8B"/>
    <w:rsid w:val="00BB7FFC"/>
    <w:rsid w:val="00BD18D5"/>
    <w:rsid w:val="00BD6FFC"/>
    <w:rsid w:val="00BE4D11"/>
    <w:rsid w:val="00BE5B22"/>
    <w:rsid w:val="00C05B6D"/>
    <w:rsid w:val="00C20857"/>
    <w:rsid w:val="00C20962"/>
    <w:rsid w:val="00C3531F"/>
    <w:rsid w:val="00C42549"/>
    <w:rsid w:val="00C6621A"/>
    <w:rsid w:val="00CB57B1"/>
    <w:rsid w:val="00CB70C5"/>
    <w:rsid w:val="00CC0982"/>
    <w:rsid w:val="00CD0197"/>
    <w:rsid w:val="00CD436D"/>
    <w:rsid w:val="00CD7B52"/>
    <w:rsid w:val="00CD7DDA"/>
    <w:rsid w:val="00CF636E"/>
    <w:rsid w:val="00D11B3C"/>
    <w:rsid w:val="00D26B34"/>
    <w:rsid w:val="00D36258"/>
    <w:rsid w:val="00D47E5C"/>
    <w:rsid w:val="00D6548D"/>
    <w:rsid w:val="00D66106"/>
    <w:rsid w:val="00D74E93"/>
    <w:rsid w:val="00D7683D"/>
    <w:rsid w:val="00D84B72"/>
    <w:rsid w:val="00D90E21"/>
    <w:rsid w:val="00DC332A"/>
    <w:rsid w:val="00DF3729"/>
    <w:rsid w:val="00E048DC"/>
    <w:rsid w:val="00E25FA8"/>
    <w:rsid w:val="00E41CD7"/>
    <w:rsid w:val="00E53EA0"/>
    <w:rsid w:val="00E7444C"/>
    <w:rsid w:val="00E80D3A"/>
    <w:rsid w:val="00E82192"/>
    <w:rsid w:val="00E83663"/>
    <w:rsid w:val="00EB26C7"/>
    <w:rsid w:val="00EB4DC6"/>
    <w:rsid w:val="00EB575D"/>
    <w:rsid w:val="00EC2EEE"/>
    <w:rsid w:val="00EC454C"/>
    <w:rsid w:val="00EC6F9C"/>
    <w:rsid w:val="00ED0FE7"/>
    <w:rsid w:val="00ED354E"/>
    <w:rsid w:val="00ED753E"/>
    <w:rsid w:val="00EF0C35"/>
    <w:rsid w:val="00EF660F"/>
    <w:rsid w:val="00F142B8"/>
    <w:rsid w:val="00F21246"/>
    <w:rsid w:val="00F27F72"/>
    <w:rsid w:val="00F52716"/>
    <w:rsid w:val="00F52C0F"/>
    <w:rsid w:val="00F62F3A"/>
    <w:rsid w:val="00F817AB"/>
    <w:rsid w:val="00F82836"/>
    <w:rsid w:val="00F9524B"/>
    <w:rsid w:val="00F967E7"/>
    <w:rsid w:val="00FA772A"/>
    <w:rsid w:val="00FC09C5"/>
    <w:rsid w:val="00FC74D6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463D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character" w:customStyle="1" w:styleId="Navn">
    <w:name w:val="Navn"/>
    <w:rPr>
      <w:rFonts w:ascii="Arial" w:hAnsi="Arial" w:cs="Arial"/>
      <w:sz w:val="32"/>
      <w:szCs w:val="32"/>
    </w:rPr>
  </w:style>
  <w:style w:type="character" w:customStyle="1" w:styleId="Adresse">
    <w:name w:val="Adresse"/>
    <w:rPr>
      <w:sz w:val="22"/>
      <w:szCs w:val="22"/>
    </w:rPr>
  </w:style>
  <w:style w:type="character" w:customStyle="1" w:styleId="Niv1">
    <w:name w:val="Nivå 1"/>
    <w:rPr>
      <w:rFonts w:ascii="Arial" w:hAnsi="Arial" w:cs="Arial"/>
      <w:sz w:val="25"/>
      <w:szCs w:val="25"/>
    </w:rPr>
  </w:style>
  <w:style w:type="character" w:customStyle="1" w:styleId="Litenkursiv">
    <w:name w:val="Liten kursiv"/>
    <w:rPr>
      <w:i/>
      <w:iCs/>
    </w:rPr>
  </w:style>
  <w:style w:type="character" w:customStyle="1" w:styleId="Niv2">
    <w:name w:val="Nivå 2"/>
    <w:rPr>
      <w:rFonts w:ascii="Impact" w:hAnsi="Impact"/>
      <w:b/>
      <w:bCs/>
      <w:sz w:val="24"/>
      <w:szCs w:val="24"/>
    </w:rPr>
  </w:style>
  <w:style w:type="paragraph" w:styleId="Rentekst">
    <w:name w:val="Plain Text"/>
    <w:basedOn w:val="Normal"/>
    <w:rsid w:val="002A3B70"/>
    <w:pPr>
      <w:widowControl/>
      <w:autoSpaceDE/>
      <w:autoSpaceDN/>
      <w:adjustRightInd/>
    </w:pPr>
    <w:rPr>
      <w:rFonts w:ascii="Courier New" w:hAnsi="Courier New" w:cs="Courier New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rsid w:val="00026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  <w:lang w:eastAsia="en-US"/>
    </w:rPr>
  </w:style>
  <w:style w:type="character" w:styleId="Hyperkobling">
    <w:name w:val="Hyperlink"/>
    <w:rsid w:val="005C083E"/>
    <w:rPr>
      <w:color w:val="0000FF"/>
      <w:u w:val="single"/>
    </w:rPr>
  </w:style>
  <w:style w:type="table" w:styleId="Tabellrutenett">
    <w:name w:val="Table Grid"/>
    <w:basedOn w:val="Vanligtabell"/>
    <w:rsid w:val="006A2A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6A2A70"/>
    <w:rPr>
      <w:rFonts w:ascii="Century Gothic" w:hAnsi="Century Gothic"/>
    </w:rPr>
  </w:style>
  <w:style w:type="paragraph" w:styleId="Topptekst">
    <w:name w:val="header"/>
    <w:basedOn w:val="Normal"/>
    <w:rsid w:val="000E492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0E4928"/>
    <w:pPr>
      <w:tabs>
        <w:tab w:val="center" w:pos="4320"/>
        <w:tab w:val="right" w:pos="8640"/>
      </w:tabs>
    </w:pPr>
  </w:style>
  <w:style w:type="paragraph" w:styleId="Dokumentkart">
    <w:name w:val="Document Map"/>
    <w:basedOn w:val="Normal"/>
    <w:semiHidden/>
    <w:rsid w:val="009775C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Overskrift1Tegn">
    <w:name w:val="Overskrift 1 Tegn"/>
    <w:link w:val="Overskrift1"/>
    <w:rsid w:val="00463D9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rdtekst3">
    <w:name w:val="Body Text 3"/>
    <w:basedOn w:val="Normal"/>
    <w:link w:val="Brdtekst3Tegn"/>
    <w:rsid w:val="00463D9C"/>
    <w:pPr>
      <w:widowControl/>
      <w:autoSpaceDE/>
      <w:autoSpaceDN/>
      <w:adjustRightInd/>
      <w:jc w:val="center"/>
    </w:pPr>
    <w:rPr>
      <w:rFonts w:ascii="Times New Roman" w:hAnsi="Times New Roman"/>
      <w:b/>
      <w:bCs/>
      <w:caps/>
      <w:lang w:val="en-GB"/>
    </w:rPr>
  </w:style>
  <w:style w:type="character" w:customStyle="1" w:styleId="Brdtekst3Tegn">
    <w:name w:val="Brødtekst 3 Tegn"/>
    <w:link w:val="Brdtekst3"/>
    <w:rsid w:val="00463D9C"/>
    <w:rPr>
      <w:b/>
      <w:bCs/>
      <w:caps/>
      <w:szCs w:val="24"/>
      <w:lang w:val="en-GB"/>
    </w:rPr>
  </w:style>
  <w:style w:type="paragraph" w:styleId="Brdtekst2">
    <w:name w:val="Body Text 2"/>
    <w:basedOn w:val="Normal"/>
    <w:link w:val="Brdtekst2Tegn"/>
    <w:rsid w:val="00463D9C"/>
    <w:pPr>
      <w:spacing w:after="120" w:line="480" w:lineRule="auto"/>
    </w:pPr>
  </w:style>
  <w:style w:type="character" w:customStyle="1" w:styleId="Brdtekst2Tegn">
    <w:name w:val="Brødtekst 2 Tegn"/>
    <w:link w:val="Brdtekst2"/>
    <w:rsid w:val="00463D9C"/>
    <w:rPr>
      <w:rFonts w:ascii="CG Times" w:hAnsi="CG Times"/>
      <w:szCs w:val="24"/>
      <w:lang w:val="en-US"/>
    </w:rPr>
  </w:style>
  <w:style w:type="paragraph" w:styleId="Bobletekst">
    <w:name w:val="Balloon Text"/>
    <w:basedOn w:val="Normal"/>
    <w:link w:val="BobletekstTegn"/>
    <w:rsid w:val="00463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63D9C"/>
    <w:rPr>
      <w:rFonts w:ascii="Tahoma" w:hAnsi="Tahoma" w:cs="Tahoma"/>
      <w:sz w:val="16"/>
      <w:szCs w:val="16"/>
      <w:lang w:val="en-US"/>
    </w:rPr>
  </w:style>
  <w:style w:type="character" w:styleId="Merknadsreferanse">
    <w:name w:val="annotation reference"/>
    <w:rsid w:val="00463D9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63D9C"/>
    <w:pPr>
      <w:widowControl/>
      <w:autoSpaceDE/>
      <w:autoSpaceDN/>
      <w:adjustRightInd/>
    </w:pPr>
    <w:rPr>
      <w:rFonts w:ascii="Times New Roman" w:hAnsi="Times New Roman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463D9C"/>
  </w:style>
  <w:style w:type="character" w:styleId="Fulgthyperkobling">
    <w:name w:val="FollowedHyperlink"/>
    <w:rsid w:val="00463D9C"/>
    <w:rPr>
      <w:color w:val="800080"/>
      <w:u w:val="single"/>
    </w:rPr>
  </w:style>
  <w:style w:type="character" w:customStyle="1" w:styleId="journalname">
    <w:name w:val="journalname"/>
    <w:basedOn w:val="Standardskriftforavsnitt"/>
    <w:rsid w:val="00463D9C"/>
  </w:style>
  <w:style w:type="paragraph" w:styleId="Kommentaremne">
    <w:name w:val="annotation subject"/>
    <w:basedOn w:val="Merknadstekst"/>
    <w:next w:val="Merknadstekst"/>
    <w:link w:val="KommentaremneTegn"/>
    <w:rsid w:val="00463D9C"/>
    <w:pPr>
      <w:widowControl w:val="0"/>
      <w:autoSpaceDE w:val="0"/>
      <w:autoSpaceDN w:val="0"/>
      <w:adjustRightInd w:val="0"/>
    </w:pPr>
    <w:rPr>
      <w:rFonts w:ascii="CG Times" w:hAnsi="CG Times"/>
      <w:b/>
      <w:bCs/>
      <w:lang w:val="en-US"/>
    </w:rPr>
  </w:style>
  <w:style w:type="character" w:customStyle="1" w:styleId="KommentaremneTegn">
    <w:name w:val="Kommentaremne Tegn"/>
    <w:link w:val="Kommentaremne"/>
    <w:rsid w:val="00463D9C"/>
    <w:rPr>
      <w:rFonts w:ascii="CG Times" w:hAnsi="CG Times"/>
      <w:b/>
      <w:bCs/>
      <w:lang w:val="en-US"/>
    </w:rPr>
  </w:style>
  <w:style w:type="character" w:customStyle="1" w:styleId="HTML-forhndsformatertTegn">
    <w:name w:val="HTML-forhåndsformatert Tegn"/>
    <w:link w:val="HTML-forhndsformatert"/>
    <w:uiPriority w:val="99"/>
    <w:rsid w:val="00463D9C"/>
    <w:rPr>
      <w:rFonts w:ascii="Courier New" w:hAnsi="Courier New" w:cs="Courier New"/>
      <w:lang w:val="en-US" w:eastAsia="en-US"/>
    </w:rPr>
  </w:style>
  <w:style w:type="paragraph" w:customStyle="1" w:styleId="details">
    <w:name w:val="details"/>
    <w:basedOn w:val="Normal"/>
    <w:rsid w:val="002643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463D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character" w:customStyle="1" w:styleId="Navn">
    <w:name w:val="Navn"/>
    <w:rPr>
      <w:rFonts w:ascii="Arial" w:hAnsi="Arial" w:cs="Arial"/>
      <w:sz w:val="32"/>
      <w:szCs w:val="32"/>
    </w:rPr>
  </w:style>
  <w:style w:type="character" w:customStyle="1" w:styleId="Adresse">
    <w:name w:val="Adresse"/>
    <w:rPr>
      <w:sz w:val="22"/>
      <w:szCs w:val="22"/>
    </w:rPr>
  </w:style>
  <w:style w:type="character" w:customStyle="1" w:styleId="Niv1">
    <w:name w:val="Nivå 1"/>
    <w:rPr>
      <w:rFonts w:ascii="Arial" w:hAnsi="Arial" w:cs="Arial"/>
      <w:sz w:val="25"/>
      <w:szCs w:val="25"/>
    </w:rPr>
  </w:style>
  <w:style w:type="character" w:customStyle="1" w:styleId="Litenkursiv">
    <w:name w:val="Liten kursiv"/>
    <w:rPr>
      <w:i/>
      <w:iCs/>
    </w:rPr>
  </w:style>
  <w:style w:type="character" w:customStyle="1" w:styleId="Niv2">
    <w:name w:val="Nivå 2"/>
    <w:rPr>
      <w:rFonts w:ascii="Impact" w:hAnsi="Impact"/>
      <w:b/>
      <w:bCs/>
      <w:sz w:val="24"/>
      <w:szCs w:val="24"/>
    </w:rPr>
  </w:style>
  <w:style w:type="paragraph" w:styleId="Rentekst">
    <w:name w:val="Plain Text"/>
    <w:basedOn w:val="Normal"/>
    <w:rsid w:val="002A3B70"/>
    <w:pPr>
      <w:widowControl/>
      <w:autoSpaceDE/>
      <w:autoSpaceDN/>
      <w:adjustRightInd/>
    </w:pPr>
    <w:rPr>
      <w:rFonts w:ascii="Courier New" w:hAnsi="Courier New" w:cs="Courier New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rsid w:val="00026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  <w:lang w:eastAsia="en-US"/>
    </w:rPr>
  </w:style>
  <w:style w:type="character" w:styleId="Hyperkobling">
    <w:name w:val="Hyperlink"/>
    <w:rsid w:val="005C083E"/>
    <w:rPr>
      <w:color w:val="0000FF"/>
      <w:u w:val="single"/>
    </w:rPr>
  </w:style>
  <w:style w:type="table" w:styleId="Tabellrutenett">
    <w:name w:val="Table Grid"/>
    <w:basedOn w:val="Vanligtabell"/>
    <w:rsid w:val="006A2A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6A2A70"/>
    <w:rPr>
      <w:rFonts w:ascii="Century Gothic" w:hAnsi="Century Gothic"/>
    </w:rPr>
  </w:style>
  <w:style w:type="paragraph" w:styleId="Topptekst">
    <w:name w:val="header"/>
    <w:basedOn w:val="Normal"/>
    <w:rsid w:val="000E492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0E4928"/>
    <w:pPr>
      <w:tabs>
        <w:tab w:val="center" w:pos="4320"/>
        <w:tab w:val="right" w:pos="8640"/>
      </w:tabs>
    </w:pPr>
  </w:style>
  <w:style w:type="paragraph" w:styleId="Dokumentkart">
    <w:name w:val="Document Map"/>
    <w:basedOn w:val="Normal"/>
    <w:semiHidden/>
    <w:rsid w:val="009775C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Overskrift1Tegn">
    <w:name w:val="Overskrift 1 Tegn"/>
    <w:link w:val="Overskrift1"/>
    <w:rsid w:val="00463D9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rdtekst3">
    <w:name w:val="Body Text 3"/>
    <w:basedOn w:val="Normal"/>
    <w:link w:val="Brdtekst3Tegn"/>
    <w:rsid w:val="00463D9C"/>
    <w:pPr>
      <w:widowControl/>
      <w:autoSpaceDE/>
      <w:autoSpaceDN/>
      <w:adjustRightInd/>
      <w:jc w:val="center"/>
    </w:pPr>
    <w:rPr>
      <w:rFonts w:ascii="Times New Roman" w:hAnsi="Times New Roman"/>
      <w:b/>
      <w:bCs/>
      <w:caps/>
      <w:lang w:val="en-GB"/>
    </w:rPr>
  </w:style>
  <w:style w:type="character" w:customStyle="1" w:styleId="Brdtekst3Tegn">
    <w:name w:val="Brødtekst 3 Tegn"/>
    <w:link w:val="Brdtekst3"/>
    <w:rsid w:val="00463D9C"/>
    <w:rPr>
      <w:b/>
      <w:bCs/>
      <w:caps/>
      <w:szCs w:val="24"/>
      <w:lang w:val="en-GB"/>
    </w:rPr>
  </w:style>
  <w:style w:type="paragraph" w:styleId="Brdtekst2">
    <w:name w:val="Body Text 2"/>
    <w:basedOn w:val="Normal"/>
    <w:link w:val="Brdtekst2Tegn"/>
    <w:rsid w:val="00463D9C"/>
    <w:pPr>
      <w:spacing w:after="120" w:line="480" w:lineRule="auto"/>
    </w:pPr>
  </w:style>
  <w:style w:type="character" w:customStyle="1" w:styleId="Brdtekst2Tegn">
    <w:name w:val="Brødtekst 2 Tegn"/>
    <w:link w:val="Brdtekst2"/>
    <w:rsid w:val="00463D9C"/>
    <w:rPr>
      <w:rFonts w:ascii="CG Times" w:hAnsi="CG Times"/>
      <w:szCs w:val="24"/>
      <w:lang w:val="en-US"/>
    </w:rPr>
  </w:style>
  <w:style w:type="paragraph" w:styleId="Bobletekst">
    <w:name w:val="Balloon Text"/>
    <w:basedOn w:val="Normal"/>
    <w:link w:val="BobletekstTegn"/>
    <w:rsid w:val="00463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63D9C"/>
    <w:rPr>
      <w:rFonts w:ascii="Tahoma" w:hAnsi="Tahoma" w:cs="Tahoma"/>
      <w:sz w:val="16"/>
      <w:szCs w:val="16"/>
      <w:lang w:val="en-US"/>
    </w:rPr>
  </w:style>
  <w:style w:type="character" w:styleId="Merknadsreferanse">
    <w:name w:val="annotation reference"/>
    <w:rsid w:val="00463D9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63D9C"/>
    <w:pPr>
      <w:widowControl/>
      <w:autoSpaceDE/>
      <w:autoSpaceDN/>
      <w:adjustRightInd/>
    </w:pPr>
    <w:rPr>
      <w:rFonts w:ascii="Times New Roman" w:hAnsi="Times New Roman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463D9C"/>
  </w:style>
  <w:style w:type="character" w:styleId="Fulgthyperkobling">
    <w:name w:val="FollowedHyperlink"/>
    <w:rsid w:val="00463D9C"/>
    <w:rPr>
      <w:color w:val="800080"/>
      <w:u w:val="single"/>
    </w:rPr>
  </w:style>
  <w:style w:type="character" w:customStyle="1" w:styleId="journalname">
    <w:name w:val="journalname"/>
    <w:basedOn w:val="Standardskriftforavsnitt"/>
    <w:rsid w:val="00463D9C"/>
  </w:style>
  <w:style w:type="paragraph" w:styleId="Kommentaremne">
    <w:name w:val="annotation subject"/>
    <w:basedOn w:val="Merknadstekst"/>
    <w:next w:val="Merknadstekst"/>
    <w:link w:val="KommentaremneTegn"/>
    <w:rsid w:val="00463D9C"/>
    <w:pPr>
      <w:widowControl w:val="0"/>
      <w:autoSpaceDE w:val="0"/>
      <w:autoSpaceDN w:val="0"/>
      <w:adjustRightInd w:val="0"/>
    </w:pPr>
    <w:rPr>
      <w:rFonts w:ascii="CG Times" w:hAnsi="CG Times"/>
      <w:b/>
      <w:bCs/>
      <w:lang w:val="en-US"/>
    </w:rPr>
  </w:style>
  <w:style w:type="character" w:customStyle="1" w:styleId="KommentaremneTegn">
    <w:name w:val="Kommentaremne Tegn"/>
    <w:link w:val="Kommentaremne"/>
    <w:rsid w:val="00463D9C"/>
    <w:rPr>
      <w:rFonts w:ascii="CG Times" w:hAnsi="CG Times"/>
      <w:b/>
      <w:bCs/>
      <w:lang w:val="en-US"/>
    </w:rPr>
  </w:style>
  <w:style w:type="character" w:customStyle="1" w:styleId="HTML-forhndsformatertTegn">
    <w:name w:val="HTML-forhåndsformatert Tegn"/>
    <w:link w:val="HTML-forhndsformatert"/>
    <w:uiPriority w:val="99"/>
    <w:rsid w:val="00463D9C"/>
    <w:rPr>
      <w:rFonts w:ascii="Courier New" w:hAnsi="Courier New" w:cs="Courier New"/>
      <w:lang w:val="en-US" w:eastAsia="en-US"/>
    </w:rPr>
  </w:style>
  <w:style w:type="paragraph" w:customStyle="1" w:styleId="details">
    <w:name w:val="details"/>
    <w:basedOn w:val="Normal"/>
    <w:rsid w:val="002643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20662041" TargetMode="External"/><Relationship Id="rId12" Type="http://schemas.openxmlformats.org/officeDocument/2006/relationships/hyperlink" Target="http://www.ncbi.nlm.nih.gov/pubmed/22717830" TargetMode="External"/><Relationship Id="rId13" Type="http://schemas.openxmlformats.org/officeDocument/2006/relationships/hyperlink" Target="http://www.ncbi.nlm.nih.gov/pubmed/24238750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.a.risberg@nih.no" TargetMode="External"/><Relationship Id="rId10" Type="http://schemas.openxmlformats.org/officeDocument/2006/relationships/hyperlink" Target="http://www.ncbi.nlm.nih.gov/pubmed/18979658?ordinalpos=4&amp;itool=EntrezSystem2.PEntrez.Pubmed.Pubmed_ResultsPanel.Pubmed_DefaultReportPanel.Pubmed_RVDocSu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2583</Words>
  <Characters>13690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ROALD BAHR MD PhD</vt:lpstr>
    </vt:vector>
  </TitlesOfParts>
  <Company>Norges idrettshøgskole</Company>
  <LinksUpToDate>false</LinksUpToDate>
  <CharactersWithSpaces>16241</CharactersWithSpaces>
  <SharedDoc>false</SharedDoc>
  <HLinks>
    <vt:vector size="36" baseType="variant">
      <vt:variant>
        <vt:i4>3997734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http://www.ncbi.nlm.nih.gov/pubmed/24238750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http://www.ncbi.nlm.nih.gov/pubmed/22717830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http://www.ncbi.nlm.nih.gov/pubmed/20662041</vt:lpwstr>
      </vt:variant>
      <vt:variant>
        <vt:lpwstr/>
      </vt:variant>
      <vt:variant>
        <vt:i4>6226044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http://www.ncbi.nlm.nih.gov/pubmed/18979658?ordinalpos=4&amp;itool=EntrezSystem2.PEntrez.Pubmed.Pubmed_ResultsPanel.Pubmed_DefaultReportPanel.Pubmed_RVDocSum</vt:lpwstr>
      </vt:variant>
      <vt:variant>
        <vt:lpwstr/>
      </vt:variant>
      <vt:variant>
        <vt:i4>2097193</vt:i4>
      </vt:variant>
      <vt:variant>
        <vt:i4>3</vt:i4>
      </vt:variant>
      <vt:variant>
        <vt:i4>0</vt:i4>
      </vt:variant>
      <vt:variant>
        <vt:i4>5</vt:i4>
      </vt:variant>
      <vt:variant>
        <vt:lpwstr>http://www.active-rehab.no/</vt:lpwstr>
      </vt:variant>
      <vt:variant>
        <vt:lpwstr/>
      </vt:variant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mailto:m.a.risberg@nih.no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ROALD BAHR MD PhD</dc:title>
  <dc:creator>Roald Bahr</dc:creator>
  <cp:lastModifiedBy>Trond Olav Berg</cp:lastModifiedBy>
  <cp:revision>2</cp:revision>
  <cp:lastPrinted>2015-05-20T07:00:00Z</cp:lastPrinted>
  <dcterms:created xsi:type="dcterms:W3CDTF">2015-08-04T11:43:00Z</dcterms:created>
  <dcterms:modified xsi:type="dcterms:W3CDTF">2015-08-04T11:43:00Z</dcterms:modified>
</cp:coreProperties>
</file>